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maisto pramonei ir gali būti naudojamas vienas ar kaip priedas, gaminant gėrimus ir dietinius produktus. Išradimo tikslas- atpiginti ekstrakto, pasižyminčio geromis organoleptinėmissavybėmis, gamybą, išplėsti eksrtaktų asortimentą.@Kompozicija sudaryta iš ajero šakniastiebių, beržo pumpurų, jonažolės ir kiečio žolės, medetkos grižų, pipirmietės lapų, ąžuolo ir šaltekšnio žievės, erškėčio vaisių, tuopos pumpurų, apynio spurgų, gelsvės, valerijono ir miškinės sidabražolės šakniastiebių, gudobelės, paprikos, šermukšnio ir krapo vaisių, apelsinų vaisių žievelės, pelyno, juozažolės, čiobrelio, vingiorykštės žolės, lauro lapų, gvazdikėlių, kvepančiųjų pipirų.@Iš šios kompozicijos ekstraktas gaunamas estrakcijos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