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tekstilės pramonei, konkrečiai būdams, skirtiems džinsinių ir kitų medvilninių audinių apdorojimui, tikslu suteikti "ištrinto", "išgarinto" gaminio efektą. Išradimo tikslas - proceso supaprastinimas, energetinių sąnaudų ekonomija ir gamtos užterštumo sumažinimas. Šiuo būdu džinsinis ar kitoks medvilninis audinys praleidžiamas pro šlifavimo mašiną, kurios šlifavimo velenai padengti šlifuojančiu abrazyvu, kurio rupumas 10-50, velenai sukasi viena kryptimi greičiu 800 -1000 min-1, o audinys juda 2-5 m/min.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