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Petnešos skirtos moteriškiems apatiniams rūbams, ypač liemenėlėms. Jos pagamintos iš elastingų išilginių metmenų siūlų ir skersai įaustų ataudų siūlų. Petnešų vidurinės dalies galų (M) plotis (B) yradidesnis negu prie jos prisijungiančių galų (A, C) plotis (b), o atstumas tarp metmenų  siūlų šioje praplatintoje petnešų vidurinėje dalyje yra padidintas lyginant su atstumu tarp analogiškų siūlų petnešų galuose (A, C). Be to, ataudų siūlų skaičiaus ilgio vienetui (I) petnešų vidurinėje dalyje (M) yra apie 50% didesnis nei jos galuose (A,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