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siejamas su [(benzodioksano, benzofurano arba benzopirano) alkil-pakeistais guanidinais, turinčiais formulę@@@@@jų farmacijai tinkančiomis druskomis su rūgštimis bei jų stereocheminėmisizomerinėmis formomis, kurioje X yra O, CH2 arba jungtis.@R yra vandenilis, halogeno C1-6 alkilo, C1-4 alkoksi, hidroksi, ciano, karboksilo, C1-4, alkoksikarbonilo arba aminokarbonilo radikalas,@R1 yra vandenilis arba C1-6 alkilas,@R2 ir R3 atskirai yra vandenilis arba C1-6 alkilas, arba kartu gali sudaryti dvivalentį -(CH2)m-radikalą, kuriame m yra 4 arba 5,                    @arba@R1 ir R2 kartu gali sudaryti dvivalentį -(CH2)n-arba -CH=CH- radikalą, kur n yra 2,3 arba 4,@arba R3 gali būti laisva jungtis , o R1 ir R2 kartu gali sudaryti radikalą =CH-CH=CH-,@R4 yra vandenilis arba C1-6 alkilas,@Alk1 yra dvivalentis C1-3 alkandiilo radikalas,@A yra dvivalentis radikalas, turintis du azoto atomus;@su vaistais, kurie naudingi kaip vazokonstriktoriai su preparatais, į kuriuos kaip aktyvūs komponentai įeina minėti guanidino dariniai, ir su šių guanidino darinių bei preparatų gamybos metodais; ir su vazodiletacijos sukeliamų ligų gydymo metodu.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