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vamzdžių moviniam sujungimui ir gali būti pritaikomas vamzdyno, ypač kalaus ketaus, kuriuo transportuojami skysčiai su spaudimu.@Movinis vamzdžių sujungimas turi radialiai suspaustą  sandarinimo elementą, užsiblokuojantį krumpliuotų įdėklų (12) pagalba, turinčių atgal palinkusią plokštumą (27), kuri veikia prieš pagrindinių įdėklų (11) plokštumą (26), esant įdėklams (11) sandarinimo elemento ankerio kulne (14), kuris yra užfiksuotas vamzdžio movos (1) užpakalinėje ankerio įpjovos (7)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