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biotechnologijos srities išradimo esmė yra vaistinių preparatų gamybai skirto homogeninio auglių nekrozės faktoriaus -a baltymo išgryninimo iš mikrobiologinio producento būdas. Šis valymo būdas gali būti naudojamas medicinos  ir biochemijos pramonėje, gaminant auglių faktorių-a, skirtą onkologinių ligų gydymui.@Išradimo tikslas yra padidinti preparato valymo išeigą ir sukurti tokią valymo schemą, kad būtų galima apseiti be aukšto slėgio chromatografijos Phenyl-TSK kolonėlėje.Tai pasiekiama valant auglių nekrozės faktorių-a iš mikrobiologinio producento Escherichia coli SG200 50, turinčio rekombinatinę plazmidę pTNF331  ir naudojant sekančius procesus: ląstelių ardymą ir tolesnį baltymo valymą chromatografijomis ant hidroksilpatito, DE-52 celiuliozės, Red Sepharose CL-6B ir nudruskinimu ant Sephadex G-25.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