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chemijos sričiai, konkrečiai organinių junginių klasei -N-sulfonilindolino dariniams su amidine funkcija, kurie pasižymi farmakologiniu aktyvumu. išradimo tikslas - susintetinti naujus indolino darinius, pasižyminčius ryškiu farmakologiniu aktyvumu. Tikslas pasiekiamas sintetinant indolino darinius su amidine funkcija, kurių struktūrinė formulė yra:@@@@@@@Šie junginiai pasižymi stipriu farmokologiniu aktyvumu ir ateityje numatomi taikyti centrinės nervų sistemos, širdies kraujagyslių, tap pat skrandžio ligų gydymui.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