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vidaus degimo varikliais, jų paleidimo sistemomis. Paleidžiama to paties dvipusio veikimo hidraulinio įtaiso (16, 16b, 16c) "stūmoklis cilindras" pagalba, kuris po paleidimo naudojamas jėgos perdavimui nuo variklio. Tarp hidraulinio akumuliatoriaus (5) su suspaustu skysčiu ir hidraulinių cilindrų ertmių (16b, 16c) įtaisomas reguliuojamas vožtuvas (12), kurio padėtis keičiama taip, kad hidraulinėse cilindrinėse ertmėse (16b, 16c) paeiliui susidarytų padidintas spaudimas. Paleidimo metu vienpusiai kontroliniai vožtuvai (8,9) įtaisyti tarp hidraulinių cilindrinių ertmių (16b,16c) ir pavaros (18), yra uždaryti tam, kad nuimtų apkrovimą nuo tūrinio/stūmoklinio siurblio.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