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mašinų gamybos sričiai ir gali būti panaudotas kaip jėgos agregatas savaeigių ir stacionarių mašinų pavarose.@Jėgos agregatas susideda iš dvitakčio vidaus degimo variklio (1), su reguliuojamu daviklių pagalba kuro įpurškimui, kurio stūmokliai (2) standžiai sujungti tarpusavyje koto (3) pagalba, ir jėgos perdavimo mazgo, susidedančio iš:@hidraulinio siurblio (4), kurio bent viena grupė įsiurbimo cilindrų (21) turi skirtingą skersmenį ir valdomi individualiu vožtuvu, keturios grupės įsiurbimo cilindrų ir stūmoklių yra vienodo dydžio ir bent dvi grupės įsiurbimo cilindrų ir stūmoklių sujungtos su vienu hidromotoru (24) arba hidrocilindru vienu spaudimo kanalu (25) su individualiu valdymo vožtuvu; oro kompresoriaus (5) su cilindru (32), apgaubiančiu kotą (3), ir dvipusiu stūmokliu (33), pritvirtintu prie koto (3), ir turi įleidimo (34) ir suspaudimo (35) oro kanalus; elektromašinos, susidedančios iš magneto (38), pritvirtinto prie koto (3), ir statoriaus ritės su geležine šerdimi.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