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Pluoštas iš polikaprolaktamo santykinio klampumo RV nuo 2,0 iki 3,0(klampumas matuojamas ištirpinus 1 g. pluošto 100 ml 96 svorio % sieros rūgštyje) gaunamas@(a) Ekstruduojant daugiausiai iš polikaprolaktamo sudarytą lydalą per filjerą, taip suformuojant polikaprolaktamo gijas;@(b) Atvėsinant taip pagamintas gijas ir@(c) Atvėsintus filamentus nuimant mažiausiai [3600+1250,(3,0-RV)] m/min greičiu,@kadanaudotas verpimui polikaprolaktamas sintetinamas dalyvaujant mažiausiai vienai dikarboninei rūgščiai, parinktai iš šių organinių rūgščių grupių:@-C4-C10-alkandikarboninių rūgščių;@-C5-C8-cikloalkandikarboninių rūgščių;@-Benzol- ir naftalindikarboninių rūgščių, galinčių turėti iki 2 sulfo grupių, kurių molėkulėse karboksilinės grupės nėra gretimos;@-N-C1-C6-alki-N,N-di(C4-C10-alkankarboninių rūgščių) aminų;@-1,4-piperazin-di(C1-C10-alkankarboninių rūgščių), o taip pat šių siūlų panaudojimas pluoštinių medžiagų ir tekstilinių gaminių gamyboje.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