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degtinės-likerio pramonei, konkrečiai, receptūrinei kompozicijai, kuri naudojama midaus gamyboje. Išradimo tikslas- pagerinti skonines ir organoleptines savybes, ir suteikti miduigydomąjį efektą. Tikslas pasiekiamas papildomai pridedant apynių, kai yra tokia ingredientų sudėtis-kg/1000 dal:@medus</w:t>
        <w:tab/>
        <w:tab/>
        <w:tab/>
        <w:t>7400-7500,@apyniai</w:t>
        <w:tab/>
        <w:tab/>
        <w:tab/>
        <w:t>9-11,@kadagio uogos</w:t>
        <w:tab/>
        <w:tab/>
        <w:t>4-6,  @citrinos rūgštis</w:t>
        <w:tab/>
        <w:tab/>
        <w:t>54-56,@vanduo</w:t>
        <w:tab/>
        <w:tab/>
        <w:tab/>
        <w:t>iki bendro midaus kiekio.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