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pramonei, konkrečiai, receptūrinei kompozicijai, kuri naudojama midaus gamyboje. Išradimo tikslas -pagerinti skonines ir oganoleptines savybes. Tikslas pasiekiamas tuo, kad siūloma kompozicija savo sudėtyje papildomai turi citrinos rūgšties, askorbininės rūgšties, liepų žiedų ir kadagio uogų, kai yra toks ingredientų santykis -kg/100  dal.:@medus</w:t>
        <w:tab/>
        <w:tab/>
        <w:tab/>
        <w:t>3200-3400,@cukrus</w:t>
        <w:tab/>
        <w:tab/>
        <w:tab/>
        <w:t>2150-2250,@citrinos rūgštis</w:t>
        <w:tab/>
        <w:tab/>
        <w:t>74-76@askorbininė rūgštis</w:t>
        <w:tab/>
        <w:t>1,5-2,5,@apyniai</w:t>
        <w:tab/>
        <w:tab/>
        <w:tab/>
        <w:t>18-22,@liepų žiedai</w:t>
        <w:tab/>
        <w:tab/>
        <w:t>8-11,@kadagio uogos</w:t>
        <w:tab/>
        <w:tab/>
        <w:t>4-6,@vanduo</w:t>
        <w:tab/>
        <w:tab/>
        <w:tab/>
        <w:t>iki bendo midaus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