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degtinės-likerio pramonei, konkrečiai, receptūrinei kompozicijai, kuri naudojama konkretaus midaus gamyboje. Išradimo tikslas- galutinio produkto skoninių ir organoleptinių savybių pagerinimas. Midaus kompoziciją sudaro medus, citrinos rūgštis, apyniai, liepų žiedai, kadagio uogos, ąžuolo gilės, mėtų antpilas, spanguolių sultys ir vanduo, kai yra toks komponentų santykis-kg/1000 dal.:@medus</w:t>
        <w:tab/>
        <w:tab/>
        <w:tab/>
        <w:t>5800-5900,@citrinos rūgštis</w:t>
        <w:tab/>
        <w:tab/>
        <w:t>24-26, @apyniai</w:t>
        <w:tab/>
        <w:tab/>
        <w:tab/>
        <w:t>26-32,@liepų žiedai</w:t>
        <w:tab/>
        <w:tab/>
        <w:t>15-25,@kadagio uogos</w:t>
        <w:tab/>
        <w:tab/>
        <w:t>5-15,@ąžuolo gilės</w:t>
        <w:tab/>
        <w:tab/>
        <w:t>5-15,@mėtų antpilas, ltr</w:t>
        <w:tab/>
        <w:tab/>
        <w:t>5-15,@spanguolių sultys, dal.</w:t>
        <w:tab/>
        <w:t>180-220,@vanduo</w:t>
        <w:tab/>
        <w:tab/>
        <w:tab/>
        <w:t>iki bendrojo midaus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