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Sukurtas efektyvus aplinkos, užterštos angliavandeniais, valymo būdas, panaudojant mikroorganizmus arba jų mišinius ir parenkant juos pagal teršalų sudėtį ir kiekį.@Šis būdas naudojamas:@a) avarijų metu išpiltiems angliavandeniliniams teršalams likviduoti ant žemės;@b) gėlo vandens, užteršto naftos produktais, valymui;@c) sūraus vandens (jūrų, technologinių vandenų), užterštų angliavandeniais, valymui;@d) surenkamų valymo aikštelėse, angliavandenilinių teršalų degradavimui;@e) technologinio vandens, užteršto nafta ir jos produktais teršalais, valymui;@f) vandens valymo įrenginiuose nuo angliavandenilinių teršalų;@g) uždaro ciklo automobilių plovimo aikštelėse;@h) pastoviai teršiamų nafta ir naftos produktais teritorijų valymui;@i) užteršto nafta ir jos produktais teršalais gruntinio vandens valymui.@Šiuo būdu angliavandenilių degradavimas pramoniniame (technologiniame), lietaus kanalizacijos, gruntiniuose vandenyse bei uždaro ciklo automobilių plovyklose atliekamas naudojant mikroorganizmų kamienus Azotobacter vinelandii 21, Pseudomonas sp. 9, Pseudomonas sp. 19, Pseudomonas 31 ir Acinetobacter calcoaceticus 23.</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