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medicinos technika, būtent chirurgijos įrankiais. Tikslas - siekti didesnio osteosintezės stabilumo ir patikimumo, kurie garantuoja normalią kaulinio audinio saugumo eigą. Įtaisas sudarytas iš strypo (1), kurio viename gale yra kūgio formos atrama (2), o kitame - kompresijos mechanizmas. Ant strypo (1) užmaunamos antikaulinės plokštelės (3 ir 4), įgaubtu paviršiumi tiesiogiaibesiliečiančios su kaulo paviršiumi. Antkaulinių plokštelių ( 3 ir 4) sferiniame paviršiuje yra kiaurymės, platėjančios nuo plokštelių darbinių paviršių. Kompresijos mechanizmas sudarytas iš atramos (5), turinčios įgaubtą paviršių, besiliečiantį su antkaulinės plokštelės (4) išoriniu sferiniu paviršiumi. Atrama (5) standžiai sujungta su įvore (6), kuri galiniu paviršiumi remiasi į veržlę (7). Strypo (1) darbinis galas (8) turi šonines nuopjovas (9). Veržlei (7) fiksuoti nuo pasisukimo ant strypo (1) darbinio galo (8) užmauta fiksuojanti plokštelė (10) su užlenktais lapeliais (11). Plokštelė (10) turi angą , atitinkančią strypo (1) darbinio galo (8) formą.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