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Aprašyti analizės būdas, kompozicija, skirta kiekybiniam gliukozės nustatymui gryname neatskiestame kraujyje, ir jos panaudojimo būdas. Gryno neatskiesto kraujo pavyzdį sukeičia su sauso pavidalo kompozicija, kurią sudaro šie komponentai: gliukozės dehidrogenazė (GDH), viena arba keletas medžiagų, priklausančių grupei , kurios sudėtis tokia:diaforazė, fenazinmetosulfatas, fenazinetosulfatas, fenazinfenosulfatas, Mendolo mėlis; viena arba keletas medžiagų, paimtų iš grupės, kurios sudėtis tokia:NAD (nikotinamidinis dinukleotidas), NADF, tipo-NAD, tio-NADF, nikotinamidpurino dinukleotidas, nikotinamidmetilpurino dinukleotidas, nikotinamid-2-chlormetilpurino dinukleotidas; viena arba keletas hemolizinių medžiagų, priklausančių grupei, kurios sudietis tokia:fosfolipazė, hemoliziniaisaponiniaiir hidrofiliniai mono-, di- arba trisacharidai bei alifatiniai angliavandeniliai iš 10-16 anglies atomų; oksidacinis-redukcinis indikatorius-dažas; galima papildyti mutarotaze. gryno neatskiesto kraujo su nurodytu reagentu reakcijos metu keičiasi spalva, kuri yra registruojama spektrometru (pralaidumo rėžime).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