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17846" w14:textId="1CE11870" w:rsidR="00D37CDB" w:rsidRPr="004F35E4" w:rsidRDefault="00BA2E9F" w:rsidP="004F35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C315CC" w:rsidRPr="004F35E4">
        <w:rPr>
          <w:rFonts w:ascii="Helvetica" w:hAnsi="Helvetica" w:cs="Helvetica"/>
          <w:sz w:val="20"/>
          <w:szCs w:val="24"/>
          <w:lang w:val="lt-LT"/>
        </w:rPr>
        <w:t xml:space="preserve">Vieno sluoksnio tabletės, apimančios farmacinę kompoziciją, gamybos būdas apima vieno arba </w:t>
      </w:r>
      <w:r w:rsidR="00D37CDB" w:rsidRPr="004F35E4">
        <w:rPr>
          <w:rFonts w:ascii="Helvetica" w:hAnsi="Helvetica" w:cs="Helvetica"/>
          <w:sz w:val="20"/>
          <w:szCs w:val="24"/>
          <w:lang w:val="lt-LT"/>
        </w:rPr>
        <w:t>daugiau</w:t>
      </w:r>
      <w:r w:rsidR="00C315CC" w:rsidRPr="004F35E4">
        <w:rPr>
          <w:rFonts w:ascii="Helvetica" w:hAnsi="Helvetica" w:cs="Helvetica"/>
          <w:sz w:val="20"/>
          <w:szCs w:val="24"/>
          <w:lang w:val="lt-LT"/>
        </w:rPr>
        <w:t xml:space="preserve"> granulių pavidal</w:t>
      </w:r>
      <w:r w:rsidR="00D37CDB" w:rsidRPr="004F35E4">
        <w:rPr>
          <w:rFonts w:ascii="Helvetica" w:hAnsi="Helvetica" w:cs="Helvetica"/>
          <w:sz w:val="20"/>
          <w:szCs w:val="24"/>
          <w:lang w:val="lt-LT"/>
        </w:rPr>
        <w:t>o</w:t>
      </w:r>
      <w:r w:rsidR="002D059D" w:rsidRPr="004F35E4">
        <w:rPr>
          <w:rFonts w:ascii="Helvetica" w:hAnsi="Helvetica" w:cs="Helvetica"/>
          <w:sz w:val="20"/>
          <w:szCs w:val="24"/>
          <w:lang w:val="lt-LT"/>
        </w:rPr>
        <w:t xml:space="preserve"> galutinių</w:t>
      </w:r>
      <w:r w:rsidR="00C315CC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37CDB" w:rsidRPr="004F35E4">
        <w:rPr>
          <w:rFonts w:ascii="Helvetica" w:hAnsi="Helvetica" w:cs="Helvetica"/>
          <w:sz w:val="20"/>
          <w:szCs w:val="24"/>
          <w:lang w:val="lt-LT"/>
        </w:rPr>
        <w:t xml:space="preserve">mišinių </w:t>
      </w:r>
      <w:proofErr w:type="spellStart"/>
      <w:r w:rsidR="00C315CC" w:rsidRPr="004F35E4">
        <w:rPr>
          <w:rFonts w:ascii="Helvetica" w:hAnsi="Helvetica" w:cs="Helvetica"/>
          <w:sz w:val="20"/>
          <w:szCs w:val="24"/>
          <w:lang w:val="lt-LT"/>
        </w:rPr>
        <w:t>tabletavimą</w:t>
      </w:r>
      <w:proofErr w:type="spellEnd"/>
      <w:r w:rsidR="00C315CC" w:rsidRPr="004F35E4">
        <w:rPr>
          <w:rFonts w:ascii="Helvetica" w:hAnsi="Helvetica" w:cs="Helvetica"/>
          <w:sz w:val="20"/>
          <w:szCs w:val="24"/>
          <w:lang w:val="lt-LT"/>
        </w:rPr>
        <w:t xml:space="preserve">, </w:t>
      </w:r>
    </w:p>
    <w:p w14:paraId="45D1BFA3" w14:textId="5949ED50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 xml:space="preserve">kur farmacinė kompozicija apima SGLT-2 inhibitorių, </w:t>
      </w:r>
      <w:r w:rsidR="00D37CDB" w:rsidRPr="004F35E4">
        <w:rPr>
          <w:rFonts w:ascii="Helvetica" w:hAnsi="Helvetica" w:cs="Helvetica"/>
          <w:sz w:val="20"/>
          <w:szCs w:val="24"/>
          <w:lang w:val="lt-LT"/>
        </w:rPr>
        <w:t>vaistą-</w:t>
      </w:r>
      <w:r w:rsidRPr="004F35E4">
        <w:rPr>
          <w:rFonts w:ascii="Helvetica" w:hAnsi="Helvetica" w:cs="Helvetica"/>
          <w:sz w:val="20"/>
          <w:szCs w:val="24"/>
          <w:lang w:val="lt-LT"/>
        </w:rPr>
        <w:t>partnerį ir vieną ar</w:t>
      </w:r>
      <w:r w:rsidR="00D37CDB" w:rsidRPr="004F35E4">
        <w:rPr>
          <w:rFonts w:ascii="Helvetica" w:hAnsi="Helvetica" w:cs="Helvetica"/>
          <w:sz w:val="20"/>
          <w:szCs w:val="24"/>
          <w:lang w:val="lt-LT"/>
        </w:rPr>
        <w:t>ba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daugiau farmacinių pagalbinių medžiagų, kur </w:t>
      </w:r>
      <w:r w:rsidR="00D37CDB" w:rsidRPr="004F35E4">
        <w:rPr>
          <w:rFonts w:ascii="Helvetica" w:hAnsi="Helvetica" w:cs="Helvetica"/>
          <w:sz w:val="20"/>
          <w:szCs w:val="24"/>
          <w:lang w:val="lt-LT"/>
        </w:rPr>
        <w:t>vaistas-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partneris yra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metformino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hidrochloridas</w:t>
      </w:r>
      <w:r w:rsidR="00D37CDB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ir kur SGLT-2 inhibitorius yra 1-chlor-4-(β-D-gliukopirano</w:t>
      </w:r>
      <w:r w:rsidR="00D37CDB" w:rsidRPr="004F35E4">
        <w:rPr>
          <w:rFonts w:ascii="Helvetica" w:hAnsi="Helvetica" w:cs="Helvetica"/>
          <w:sz w:val="20"/>
          <w:szCs w:val="24"/>
          <w:lang w:val="lt-LT"/>
        </w:rPr>
        <w:t>z</w:t>
      </w:r>
      <w:r w:rsidRPr="004F35E4">
        <w:rPr>
          <w:rFonts w:ascii="Helvetica" w:hAnsi="Helvetica" w:cs="Helvetica"/>
          <w:sz w:val="20"/>
          <w:szCs w:val="24"/>
          <w:lang w:val="lt-LT"/>
        </w:rPr>
        <w:t>-1-il)-2-[4-((S)-tetrahidrofuran-3-iloksi)-benzil]-benzenas, kur SGLT2 inhibitoriaus kiekis yra nuo 1 iki 25 mg</w:t>
      </w:r>
      <w:r w:rsidR="00D37CDB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ir kur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metformino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37CDB" w:rsidRPr="004F35E4">
        <w:rPr>
          <w:rFonts w:ascii="Helvetica" w:hAnsi="Helvetica" w:cs="Helvetica"/>
          <w:sz w:val="20"/>
          <w:szCs w:val="24"/>
          <w:lang w:val="lt-LT"/>
        </w:rPr>
        <w:t xml:space="preserve">hidrochlorido </w:t>
      </w:r>
      <w:r w:rsidRPr="004F35E4">
        <w:rPr>
          <w:rFonts w:ascii="Helvetica" w:hAnsi="Helvetica" w:cs="Helvetica"/>
          <w:sz w:val="20"/>
          <w:szCs w:val="24"/>
          <w:lang w:val="lt-LT"/>
        </w:rPr>
        <w:t>vienetinės dozės stiprumas yra nuo 100 mg iki 2000 mg,</w:t>
      </w:r>
    </w:p>
    <w:p w14:paraId="1AB1B3B9" w14:textId="77777777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kur granulės yra pagamintos pagal granuliavimo procesą, apimantį</w:t>
      </w:r>
    </w:p>
    <w:p w14:paraId="2E487C13" w14:textId="558D7D94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 xml:space="preserve">i.) rišiklio ir SGLT-2 inhibitoriaus </w:t>
      </w:r>
      <w:r w:rsidR="002F4C60" w:rsidRPr="004F35E4">
        <w:rPr>
          <w:rFonts w:ascii="Helvetica" w:hAnsi="Helvetica" w:cs="Helvetica"/>
          <w:sz w:val="20"/>
          <w:szCs w:val="24"/>
          <w:lang w:val="lt-LT"/>
        </w:rPr>
        <w:t>ap</w:t>
      </w:r>
      <w:r w:rsidRPr="004F35E4">
        <w:rPr>
          <w:rFonts w:ascii="Helvetica" w:hAnsi="Helvetica" w:cs="Helvetica"/>
          <w:sz w:val="20"/>
          <w:szCs w:val="24"/>
          <w:lang w:val="lt-LT"/>
        </w:rPr>
        <w:t>jungim</w:t>
      </w:r>
      <w:r w:rsidR="002F4C60" w:rsidRPr="004F35E4">
        <w:rPr>
          <w:rFonts w:ascii="Helvetica" w:hAnsi="Helvetica" w:cs="Helvetica"/>
          <w:sz w:val="20"/>
          <w:szCs w:val="24"/>
          <w:lang w:val="lt-LT"/>
        </w:rPr>
        <w:t>ą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(pvz., ištirpinim</w:t>
      </w:r>
      <w:r w:rsidR="002F4C60" w:rsidRPr="004F35E4">
        <w:rPr>
          <w:rFonts w:ascii="Helvetica" w:hAnsi="Helvetica" w:cs="Helvetica"/>
          <w:sz w:val="20"/>
          <w:szCs w:val="24"/>
          <w:lang w:val="lt-LT"/>
        </w:rPr>
        <w:t>ą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arba dispergavim</w:t>
      </w:r>
      <w:r w:rsidR="002F4C60" w:rsidRPr="004F35E4">
        <w:rPr>
          <w:rFonts w:ascii="Helvetica" w:hAnsi="Helvetica" w:cs="Helvetica"/>
          <w:sz w:val="20"/>
          <w:szCs w:val="24"/>
          <w:lang w:val="lt-LT"/>
        </w:rPr>
        <w:t>ą</w:t>
      </w:r>
      <w:r w:rsidRPr="004F35E4">
        <w:rPr>
          <w:rFonts w:ascii="Helvetica" w:hAnsi="Helvetica" w:cs="Helvetica"/>
          <w:sz w:val="20"/>
          <w:szCs w:val="24"/>
          <w:lang w:val="lt-LT"/>
        </w:rPr>
        <w:t>) tirpiklyje arba tirpiklių mišinyje, pavyzdžiui, išgrynintame vandenyje</w:t>
      </w:r>
      <w:r w:rsidR="002F4C60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kambario temperatūroje</w:t>
      </w:r>
      <w:r w:rsidR="002F4C60" w:rsidRPr="004F35E4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, kad būtų </w:t>
      </w:r>
      <w:r w:rsidR="002F4C60" w:rsidRPr="004F35E4">
        <w:rPr>
          <w:rFonts w:ascii="Helvetica" w:hAnsi="Helvetica" w:cs="Helvetica"/>
          <w:sz w:val="20"/>
          <w:szCs w:val="24"/>
          <w:lang w:val="lt-LT"/>
        </w:rPr>
        <w:t>pagamintas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granuliavimo skystis;</w:t>
      </w:r>
    </w:p>
    <w:p w14:paraId="2DCCC3C3" w14:textId="21F7AC1D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 xml:space="preserve">ii.)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metformino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HCl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ir užpildo sumaišymą tinkamame maišytuve (pvz., skysto sluoksnio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granuliatoriuje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>)</w:t>
      </w:r>
      <w:r w:rsidR="002F4C60" w:rsidRPr="004F35E4">
        <w:rPr>
          <w:rFonts w:ascii="Helvetica" w:hAnsi="Helvetica" w:cs="Helvetica"/>
          <w:sz w:val="20"/>
          <w:szCs w:val="24"/>
          <w:lang w:val="lt-LT"/>
        </w:rPr>
        <w:t xml:space="preserve"> tam, kad būtų pagamintas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išankstin</w:t>
      </w:r>
      <w:r w:rsidR="002F4C60" w:rsidRPr="004F35E4">
        <w:rPr>
          <w:rFonts w:ascii="Helvetica" w:hAnsi="Helvetica" w:cs="Helvetica"/>
          <w:sz w:val="20"/>
          <w:szCs w:val="24"/>
          <w:lang w:val="lt-LT"/>
        </w:rPr>
        <w:t>is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mišin</w:t>
      </w:r>
      <w:r w:rsidR="002F4C60" w:rsidRPr="004F35E4">
        <w:rPr>
          <w:rFonts w:ascii="Helvetica" w:hAnsi="Helvetica" w:cs="Helvetica"/>
          <w:sz w:val="20"/>
          <w:szCs w:val="24"/>
          <w:lang w:val="lt-LT"/>
        </w:rPr>
        <w:t>ys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, kur SGLT-2 inhibitorius yra disperguotas granuliavimo skystyje, </w:t>
      </w:r>
      <w:r w:rsidR="002F4C60" w:rsidRPr="004F35E4">
        <w:rPr>
          <w:rFonts w:ascii="Helvetica" w:hAnsi="Helvetica" w:cs="Helvetica"/>
          <w:sz w:val="20"/>
          <w:szCs w:val="24"/>
          <w:lang w:val="lt-LT"/>
        </w:rPr>
        <w:t>ir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išankstiniame mišinyje jo nėra;</w:t>
      </w:r>
    </w:p>
    <w:p w14:paraId="237EE808" w14:textId="5A1C2B1A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 xml:space="preserve">iii.) granuliavimo skysčio purškimą į išankstinį mišinį ir mišinio granuliavimą, pavyzdžiui, </w:t>
      </w:r>
      <w:r w:rsidR="002F4C60" w:rsidRPr="004F35E4">
        <w:rPr>
          <w:rFonts w:ascii="Helvetica" w:hAnsi="Helvetica" w:cs="Helvetica"/>
          <w:sz w:val="20"/>
          <w:szCs w:val="24"/>
          <w:lang w:val="lt-LT"/>
        </w:rPr>
        <w:t xml:space="preserve">skysto sluoksnio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granuliatoriuje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>, pageidautina saus</w:t>
      </w:r>
      <w:r w:rsidR="002D059D" w:rsidRPr="004F35E4">
        <w:rPr>
          <w:rFonts w:ascii="Helvetica" w:hAnsi="Helvetica" w:cs="Helvetica"/>
          <w:sz w:val="20"/>
          <w:szCs w:val="24"/>
          <w:lang w:val="lt-LT"/>
        </w:rPr>
        <w:t>o</w:t>
      </w:r>
      <w:r w:rsidR="002F4C60" w:rsidRPr="004F35E4">
        <w:rPr>
          <w:rFonts w:ascii="Helvetica" w:hAnsi="Helvetica" w:cs="Helvetica"/>
          <w:sz w:val="20"/>
          <w:szCs w:val="24"/>
          <w:lang w:val="lt-LT"/>
        </w:rPr>
        <w:t xml:space="preserve"> būv</w:t>
      </w:r>
      <w:r w:rsidR="002D059D" w:rsidRPr="004F35E4">
        <w:rPr>
          <w:rFonts w:ascii="Helvetica" w:hAnsi="Helvetica" w:cs="Helvetica"/>
          <w:sz w:val="20"/>
          <w:szCs w:val="24"/>
          <w:lang w:val="lt-LT"/>
        </w:rPr>
        <w:t>io</w:t>
      </w:r>
      <w:r w:rsidRPr="004F35E4">
        <w:rPr>
          <w:rFonts w:ascii="Helvetica" w:hAnsi="Helvetica" w:cs="Helvetica"/>
          <w:sz w:val="20"/>
          <w:szCs w:val="24"/>
          <w:lang w:val="lt-LT"/>
        </w:rPr>
        <w:t>;</w:t>
      </w:r>
    </w:p>
    <w:p w14:paraId="56984CBA" w14:textId="4B600B0A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 xml:space="preserve">iv.)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granuliato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džiovinim</w:t>
      </w:r>
      <w:r w:rsidR="00B13D7B" w:rsidRPr="004F35E4">
        <w:rPr>
          <w:rFonts w:ascii="Helvetica" w:hAnsi="Helvetica" w:cs="Helvetica"/>
          <w:sz w:val="20"/>
          <w:szCs w:val="24"/>
          <w:lang w:val="lt-LT"/>
        </w:rPr>
        <w:t>ą</w:t>
      </w:r>
      <w:r w:rsidRPr="004F35E4">
        <w:rPr>
          <w:rFonts w:ascii="Helvetica" w:hAnsi="Helvetica" w:cs="Helvetica"/>
          <w:sz w:val="20"/>
          <w:szCs w:val="24"/>
          <w:lang w:val="lt-LT"/>
        </w:rPr>
        <w:t>, pvz.</w:t>
      </w:r>
      <w:r w:rsidR="00B13D7B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13D7B" w:rsidRPr="004F35E4">
        <w:rPr>
          <w:rFonts w:ascii="Helvetica" w:hAnsi="Helvetica" w:cs="Helvetica"/>
          <w:sz w:val="20"/>
          <w:szCs w:val="24"/>
          <w:lang w:val="lt-LT"/>
        </w:rPr>
        <w:t xml:space="preserve">įeinančio oro temperatūrai </w:t>
      </w:r>
      <w:r w:rsidRPr="004F35E4">
        <w:rPr>
          <w:rFonts w:ascii="Helvetica" w:hAnsi="Helvetica" w:cs="Helvetica"/>
          <w:sz w:val="20"/>
          <w:szCs w:val="24"/>
          <w:lang w:val="lt-LT"/>
        </w:rPr>
        <w:t>esant maždaug 70</w:t>
      </w:r>
      <w:r w:rsidR="00B13D7B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°C, </w:t>
      </w:r>
      <w:r w:rsidR="00B13D7B" w:rsidRPr="004F35E4">
        <w:rPr>
          <w:rFonts w:ascii="Helvetica" w:hAnsi="Helvetica" w:cs="Helvetica"/>
          <w:sz w:val="20"/>
          <w:szCs w:val="24"/>
          <w:lang w:val="lt-LT"/>
        </w:rPr>
        <w:t>kol bus gauta norima džiovinimo nuostolių vertė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1-3 % </w:t>
      </w:r>
      <w:r w:rsidR="00B13D7B" w:rsidRPr="004F35E4">
        <w:rPr>
          <w:rFonts w:ascii="Helvetica" w:hAnsi="Helvetica" w:cs="Helvetica"/>
          <w:sz w:val="20"/>
          <w:szCs w:val="24"/>
          <w:lang w:val="lt-LT"/>
        </w:rPr>
        <w:t>ribose</w:t>
      </w:r>
      <w:r w:rsidRPr="004F35E4">
        <w:rPr>
          <w:rFonts w:ascii="Helvetica" w:hAnsi="Helvetica" w:cs="Helvetica"/>
          <w:sz w:val="20"/>
          <w:szCs w:val="24"/>
          <w:lang w:val="lt-LT"/>
        </w:rPr>
        <w:t>, pavyzdžiui, 0,8-2 %;</w:t>
      </w:r>
    </w:p>
    <w:p w14:paraId="2BC462E6" w14:textId="5D55ECA5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 xml:space="preserve">v.) </w:t>
      </w:r>
      <w:r w:rsidR="00B13D7B" w:rsidRPr="004F35E4">
        <w:rPr>
          <w:rFonts w:ascii="Helvetica" w:hAnsi="Helvetica" w:cs="Helvetica"/>
          <w:sz w:val="20"/>
          <w:szCs w:val="24"/>
          <w:lang w:val="lt-LT"/>
        </w:rPr>
        <w:t>džiovintų granulių smulkinim</w:t>
      </w:r>
      <w:r w:rsidR="0068401C" w:rsidRPr="004F35E4">
        <w:rPr>
          <w:rFonts w:ascii="Helvetica" w:hAnsi="Helvetica" w:cs="Helvetica"/>
          <w:sz w:val="20"/>
          <w:szCs w:val="24"/>
          <w:lang w:val="lt-LT"/>
        </w:rPr>
        <w:t>ą</w:t>
      </w:r>
      <w:r w:rsidR="00B13D7B" w:rsidRPr="004F35E4">
        <w:rPr>
          <w:rFonts w:ascii="Helvetica" w:hAnsi="Helvetica" w:cs="Helvetica"/>
          <w:sz w:val="20"/>
          <w:szCs w:val="24"/>
          <w:lang w:val="lt-LT"/>
        </w:rPr>
        <w:t>, pavyzdžiui, sijojant per 0,5–1,0 mm dydžio akučių siet</w:t>
      </w:r>
      <w:r w:rsidR="0068401C" w:rsidRPr="004F35E4">
        <w:rPr>
          <w:rFonts w:ascii="Helvetica" w:hAnsi="Helvetica" w:cs="Helvetica"/>
          <w:sz w:val="20"/>
          <w:szCs w:val="24"/>
          <w:lang w:val="lt-LT"/>
        </w:rPr>
        <w:t>ą</w:t>
      </w:r>
      <w:r w:rsidRPr="004F35E4">
        <w:rPr>
          <w:rFonts w:ascii="Helvetica" w:hAnsi="Helvetica" w:cs="Helvetica"/>
          <w:sz w:val="20"/>
          <w:szCs w:val="24"/>
          <w:lang w:val="lt-LT"/>
        </w:rPr>
        <w:t>;</w:t>
      </w:r>
    </w:p>
    <w:p w14:paraId="2812D78A" w14:textId="0437EF8E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 xml:space="preserve">vi.) persijoto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granuliato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ir, pageidautina, </w:t>
      </w:r>
      <w:r w:rsidR="0068401C" w:rsidRPr="004F35E4">
        <w:rPr>
          <w:rFonts w:ascii="Helvetica" w:hAnsi="Helvetica" w:cs="Helvetica"/>
          <w:sz w:val="20"/>
          <w:szCs w:val="24"/>
          <w:lang w:val="lt-LT"/>
        </w:rPr>
        <w:t>persijotos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slydim</w:t>
      </w:r>
      <w:r w:rsidR="0068401C" w:rsidRPr="004F35E4">
        <w:rPr>
          <w:rFonts w:ascii="Helvetica" w:hAnsi="Helvetica" w:cs="Helvetica"/>
          <w:sz w:val="20"/>
          <w:szCs w:val="24"/>
          <w:lang w:val="lt-LT"/>
        </w:rPr>
        <w:t>ą užtikrinančios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medžiagos sumaišymą tinkamame maišytuve;</w:t>
      </w:r>
    </w:p>
    <w:p w14:paraId="75E395A2" w14:textId="33D36845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 xml:space="preserve">vii.) </w:t>
      </w:r>
      <w:r w:rsidR="0068401C" w:rsidRPr="004F35E4">
        <w:rPr>
          <w:rFonts w:ascii="Helvetica" w:hAnsi="Helvetica" w:cs="Helvetica"/>
          <w:sz w:val="20"/>
          <w:szCs w:val="24"/>
          <w:lang w:val="lt-LT"/>
        </w:rPr>
        <w:t xml:space="preserve">pridėjimą, </w:t>
      </w:r>
      <w:r w:rsidRPr="004F35E4">
        <w:rPr>
          <w:rFonts w:ascii="Helvetica" w:hAnsi="Helvetica" w:cs="Helvetica"/>
          <w:sz w:val="20"/>
          <w:szCs w:val="24"/>
          <w:lang w:val="lt-LT"/>
        </w:rPr>
        <w:t>pageidautina,</w:t>
      </w:r>
      <w:r w:rsidR="0068401C" w:rsidRPr="004F35E4">
        <w:rPr>
          <w:rFonts w:ascii="Helvetica" w:hAnsi="Helvetica" w:cs="Helvetica"/>
          <w:sz w:val="20"/>
          <w:szCs w:val="24"/>
          <w:lang w:val="lt-LT"/>
        </w:rPr>
        <w:t xml:space="preserve"> išsijoto </w:t>
      </w:r>
      <w:proofErr w:type="spellStart"/>
      <w:r w:rsidR="0068401C" w:rsidRPr="004F35E4">
        <w:rPr>
          <w:rFonts w:ascii="Helvetica" w:hAnsi="Helvetica" w:cs="Helvetica"/>
          <w:sz w:val="20"/>
          <w:szCs w:val="24"/>
          <w:lang w:val="lt-LT"/>
        </w:rPr>
        <w:t>lubrikanto</w:t>
      </w:r>
      <w:proofErr w:type="spellEnd"/>
      <w:r w:rsidR="00B211EB" w:rsidRPr="004F35E4">
        <w:rPr>
          <w:rFonts w:ascii="Helvetica" w:hAnsi="Helvetica" w:cs="Helvetica"/>
          <w:sz w:val="20"/>
          <w:szCs w:val="24"/>
          <w:lang w:val="lt-LT"/>
        </w:rPr>
        <w:t xml:space="preserve"> į </w:t>
      </w:r>
      <w:proofErr w:type="spellStart"/>
      <w:r w:rsidR="00B211EB" w:rsidRPr="004F35E4">
        <w:rPr>
          <w:rFonts w:ascii="Helvetica" w:hAnsi="Helvetica" w:cs="Helvetica"/>
          <w:sz w:val="20"/>
          <w:szCs w:val="24"/>
          <w:lang w:val="lt-LT"/>
        </w:rPr>
        <w:t>granuliatą</w:t>
      </w:r>
      <w:proofErr w:type="spellEnd"/>
      <w:r w:rsidR="00B211EB" w:rsidRPr="004F35E4">
        <w:rPr>
          <w:rFonts w:ascii="Helvetica" w:hAnsi="Helvetica" w:cs="Helvetica"/>
          <w:sz w:val="20"/>
          <w:szCs w:val="24"/>
          <w:lang w:val="lt-LT"/>
        </w:rPr>
        <w:t xml:space="preserve"> galutiniam sumaišymui, </w:t>
      </w:r>
      <w:r w:rsidRPr="004F35E4">
        <w:rPr>
          <w:rFonts w:ascii="Helvetica" w:hAnsi="Helvetica" w:cs="Helvetica"/>
          <w:sz w:val="20"/>
          <w:szCs w:val="24"/>
          <w:lang w:val="lt-LT"/>
        </w:rPr>
        <w:t>pavyzdžiui, laisvo kritimo maišytuve.</w:t>
      </w:r>
    </w:p>
    <w:p w14:paraId="604E049F" w14:textId="77777777" w:rsidR="008D67A3" w:rsidRPr="004F35E4" w:rsidRDefault="008D67A3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F1D2E5F" w14:textId="5053F383" w:rsidR="00C315CC" w:rsidRPr="004F35E4" w:rsidRDefault="00C315CC" w:rsidP="004F35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2.</w:t>
      </w:r>
      <w:r w:rsidR="008D67A3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>Būdas pagal 1 punktą, kur SGLT-2 inhibitorius yra 5 mg arba 12,5 mg dozės stiprumo.</w:t>
      </w:r>
    </w:p>
    <w:p w14:paraId="06461563" w14:textId="77777777" w:rsidR="008D67A3" w:rsidRPr="004F35E4" w:rsidRDefault="008D67A3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667A712" w14:textId="37232349" w:rsidR="00C315CC" w:rsidRPr="004F35E4" w:rsidRDefault="00C315CC" w:rsidP="004F35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3.</w:t>
      </w:r>
      <w:r w:rsidR="008D67A3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Būdas pagal 1 arba 2 punktą, kur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metformino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hidrochlorido dozė</w:t>
      </w:r>
      <w:r w:rsidR="00B211EB" w:rsidRPr="004F35E4">
        <w:rPr>
          <w:rFonts w:ascii="Helvetica" w:hAnsi="Helvetica" w:cs="Helvetica"/>
          <w:sz w:val="20"/>
          <w:szCs w:val="24"/>
          <w:lang w:val="lt-LT"/>
        </w:rPr>
        <w:t>s stiprumas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yra 500 mg, 850 mg arba 1000 mg.</w:t>
      </w:r>
    </w:p>
    <w:p w14:paraId="2351D5A5" w14:textId="77777777" w:rsidR="008D67A3" w:rsidRPr="004F35E4" w:rsidRDefault="008D67A3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4A793B6" w14:textId="3B1C6A5A" w:rsidR="00C315CC" w:rsidRPr="004F35E4" w:rsidRDefault="00C315CC" w:rsidP="004F35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4.</w:t>
      </w:r>
      <w:r w:rsidR="008D67A3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>Būdas pagal bet kurį iš 1</w:t>
      </w:r>
      <w:r w:rsidR="002D059D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>-</w:t>
      </w:r>
      <w:r w:rsidR="002D059D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3 punktų, kur </w:t>
      </w:r>
      <w:r w:rsidR="00E3657A" w:rsidRPr="004F35E4">
        <w:rPr>
          <w:rFonts w:ascii="Helvetica" w:hAnsi="Helvetica" w:cs="Helvetica"/>
          <w:sz w:val="20"/>
          <w:szCs w:val="24"/>
          <w:lang w:val="lt-LT"/>
        </w:rPr>
        <w:t>pagalbinės medžiagos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apima vieną arba daugiau užpildų, įskaitant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mikrokristalinę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celiuliozę (MCC), D-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manitolį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, kukurūzų krakmolą ir </w:t>
      </w:r>
      <w:r w:rsidR="006F0D41" w:rsidRPr="004F35E4">
        <w:rPr>
          <w:rFonts w:ascii="Helvetica" w:hAnsi="Helvetica" w:cs="Helvetica"/>
          <w:sz w:val="20"/>
          <w:szCs w:val="24"/>
          <w:lang w:val="lt-LT"/>
        </w:rPr>
        <w:t xml:space="preserve">iš anksto </w:t>
      </w:r>
      <w:proofErr w:type="spellStart"/>
      <w:r w:rsidR="00E3657A" w:rsidRPr="004F35E4">
        <w:rPr>
          <w:rFonts w:ascii="Helvetica" w:hAnsi="Helvetica" w:cs="Helvetica"/>
          <w:sz w:val="20"/>
          <w:szCs w:val="24"/>
          <w:lang w:val="lt-LT"/>
        </w:rPr>
        <w:t>želatinizuotą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krakmolą; rišikl</w:t>
      </w:r>
      <w:r w:rsidR="00E3657A" w:rsidRPr="004F35E4">
        <w:rPr>
          <w:rFonts w:ascii="Helvetica" w:hAnsi="Helvetica" w:cs="Helvetica"/>
          <w:sz w:val="20"/>
          <w:szCs w:val="24"/>
          <w:lang w:val="lt-LT"/>
        </w:rPr>
        <w:t>į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, įskaitant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kopovidoną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;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lubrikantą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, įskaitant magnio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stearatą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arba natrio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stearilo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fumaratą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>; ir slydim</w:t>
      </w:r>
      <w:r w:rsidR="00E3657A" w:rsidRPr="004F35E4">
        <w:rPr>
          <w:rFonts w:ascii="Helvetica" w:hAnsi="Helvetica" w:cs="Helvetica"/>
          <w:sz w:val="20"/>
          <w:szCs w:val="24"/>
          <w:lang w:val="lt-LT"/>
        </w:rPr>
        <w:t>ą užtikrinančią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medžiag</w:t>
      </w:r>
      <w:r w:rsidR="00E3657A" w:rsidRPr="004F35E4">
        <w:rPr>
          <w:rFonts w:ascii="Helvetica" w:hAnsi="Helvetica" w:cs="Helvetica"/>
          <w:sz w:val="20"/>
          <w:szCs w:val="24"/>
          <w:lang w:val="lt-LT"/>
        </w:rPr>
        <w:t>ą</w:t>
      </w:r>
      <w:r w:rsidRPr="004F35E4">
        <w:rPr>
          <w:rFonts w:ascii="Helvetica" w:hAnsi="Helvetica" w:cs="Helvetica"/>
          <w:sz w:val="20"/>
          <w:szCs w:val="24"/>
          <w:lang w:val="lt-LT"/>
        </w:rPr>
        <w:t>, įskaitant koloidinį bevandenį silicio dioksidą.</w:t>
      </w:r>
    </w:p>
    <w:p w14:paraId="610A229B" w14:textId="77777777" w:rsidR="008D67A3" w:rsidRPr="004F35E4" w:rsidRDefault="008D67A3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073705C" w14:textId="576F2146" w:rsidR="00C315CC" w:rsidRPr="004F35E4" w:rsidRDefault="00C315CC" w:rsidP="004F35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5.</w:t>
      </w:r>
      <w:r w:rsidR="008D67A3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>Būdas pagal bet kurį iš 1</w:t>
      </w:r>
      <w:r w:rsidR="002D059D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>-</w:t>
      </w:r>
      <w:r w:rsidR="002D059D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4 punktų, apimantis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kopovidoną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kaip rišiklį.</w:t>
      </w:r>
    </w:p>
    <w:p w14:paraId="1195140E" w14:textId="77777777" w:rsidR="008D67A3" w:rsidRPr="004F35E4" w:rsidRDefault="008D67A3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B1289D1" w14:textId="7D40EF0C" w:rsidR="00C315CC" w:rsidRPr="004F35E4" w:rsidRDefault="00C315CC" w:rsidP="004F35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6.</w:t>
      </w:r>
      <w:r w:rsidR="008D67A3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>Būdas pagal 5 punktą, papildomai apimantis vieną arba daugiau iš šių: užpild</w:t>
      </w:r>
      <w:r w:rsidR="00E3657A" w:rsidRPr="004F35E4">
        <w:rPr>
          <w:rFonts w:ascii="Helvetica" w:hAnsi="Helvetica" w:cs="Helvetica"/>
          <w:sz w:val="20"/>
          <w:szCs w:val="24"/>
          <w:lang w:val="lt-LT"/>
        </w:rPr>
        <w:t xml:space="preserve">ą </w:t>
      </w:r>
      <w:r w:rsidRPr="004F35E4">
        <w:rPr>
          <w:rFonts w:ascii="Helvetica" w:hAnsi="Helvetica" w:cs="Helvetica"/>
          <w:sz w:val="20"/>
          <w:szCs w:val="24"/>
          <w:lang w:val="lt-LT"/>
        </w:rPr>
        <w:t>kukurūzų krakmol</w:t>
      </w:r>
      <w:r w:rsidR="00E3657A" w:rsidRPr="004F35E4">
        <w:rPr>
          <w:rFonts w:ascii="Helvetica" w:hAnsi="Helvetica" w:cs="Helvetica"/>
          <w:sz w:val="20"/>
          <w:szCs w:val="24"/>
          <w:lang w:val="lt-LT"/>
        </w:rPr>
        <w:t>ą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lubrikant</w:t>
      </w:r>
      <w:r w:rsidR="00E3657A" w:rsidRPr="004F35E4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="002D059D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magnio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stearat</w:t>
      </w:r>
      <w:r w:rsidR="00E3657A" w:rsidRPr="004F35E4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arba natrio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stearilo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fumarat</w:t>
      </w:r>
      <w:r w:rsidR="00E3657A" w:rsidRPr="004F35E4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E3657A" w:rsidRPr="004F35E4">
        <w:rPr>
          <w:rFonts w:ascii="Helvetica" w:hAnsi="Helvetica" w:cs="Helvetica"/>
          <w:sz w:val="20"/>
          <w:szCs w:val="24"/>
          <w:lang w:val="lt-LT"/>
        </w:rPr>
        <w:t xml:space="preserve">slydimą užtikrinančią medžiagą koloidinį </w:t>
      </w:r>
      <w:r w:rsidRPr="004F35E4">
        <w:rPr>
          <w:rFonts w:ascii="Helvetica" w:hAnsi="Helvetica" w:cs="Helvetica"/>
          <w:sz w:val="20"/>
          <w:szCs w:val="24"/>
          <w:lang w:val="lt-LT"/>
        </w:rPr>
        <w:t>bevanden</w:t>
      </w:r>
      <w:r w:rsidR="00E3657A" w:rsidRPr="004F35E4">
        <w:rPr>
          <w:rFonts w:ascii="Helvetica" w:hAnsi="Helvetica" w:cs="Helvetica"/>
          <w:sz w:val="20"/>
          <w:szCs w:val="24"/>
          <w:lang w:val="lt-LT"/>
        </w:rPr>
        <w:t>į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silicio dioksid</w:t>
      </w:r>
      <w:r w:rsidR="00E3657A" w:rsidRPr="004F35E4">
        <w:rPr>
          <w:rFonts w:ascii="Helvetica" w:hAnsi="Helvetica" w:cs="Helvetica"/>
          <w:sz w:val="20"/>
          <w:szCs w:val="24"/>
          <w:lang w:val="lt-LT"/>
        </w:rPr>
        <w:t>ą</w:t>
      </w:r>
      <w:r w:rsidRPr="004F35E4">
        <w:rPr>
          <w:rFonts w:ascii="Helvetica" w:hAnsi="Helvetica" w:cs="Helvetica"/>
          <w:sz w:val="20"/>
          <w:szCs w:val="24"/>
          <w:lang w:val="lt-LT"/>
        </w:rPr>
        <w:t>, arba</w:t>
      </w:r>
    </w:p>
    <w:p w14:paraId="713DF57C" w14:textId="3D4B84FA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užpild</w:t>
      </w:r>
      <w:r w:rsidR="004C6CD7" w:rsidRPr="004F35E4">
        <w:rPr>
          <w:rFonts w:ascii="Helvetica" w:hAnsi="Helvetica" w:cs="Helvetica"/>
          <w:sz w:val="20"/>
          <w:szCs w:val="24"/>
          <w:lang w:val="lt-LT"/>
        </w:rPr>
        <w:t>ą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mikrokristalin</w:t>
      </w:r>
      <w:r w:rsidR="004C6CD7" w:rsidRPr="004F35E4">
        <w:rPr>
          <w:rFonts w:ascii="Helvetica" w:hAnsi="Helvetica" w:cs="Helvetica"/>
          <w:sz w:val="20"/>
          <w:szCs w:val="24"/>
          <w:lang w:val="lt-LT"/>
        </w:rPr>
        <w:t>ę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celiulioz</w:t>
      </w:r>
      <w:r w:rsidR="004C6CD7" w:rsidRPr="004F35E4">
        <w:rPr>
          <w:rFonts w:ascii="Helvetica" w:hAnsi="Helvetica" w:cs="Helvetica"/>
          <w:sz w:val="20"/>
          <w:szCs w:val="24"/>
          <w:lang w:val="lt-LT"/>
        </w:rPr>
        <w:t>ę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E3657A" w:rsidRPr="004F35E4">
        <w:rPr>
          <w:rFonts w:ascii="Helvetica" w:hAnsi="Helvetica" w:cs="Helvetica"/>
          <w:sz w:val="20"/>
          <w:szCs w:val="24"/>
          <w:lang w:val="lt-LT"/>
        </w:rPr>
        <w:t>lubrikant</w:t>
      </w:r>
      <w:r w:rsidR="004C6CD7" w:rsidRPr="004F35E4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magnio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stearat</w:t>
      </w:r>
      <w:r w:rsidR="004C6CD7" w:rsidRPr="004F35E4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arba natrio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stearilo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fumarat</w:t>
      </w:r>
      <w:r w:rsidR="004C6CD7" w:rsidRPr="004F35E4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E3657A" w:rsidRPr="004F35E4">
        <w:rPr>
          <w:rFonts w:ascii="Helvetica" w:hAnsi="Helvetica" w:cs="Helvetica"/>
          <w:sz w:val="20"/>
          <w:szCs w:val="24"/>
          <w:lang w:val="lt-LT"/>
        </w:rPr>
        <w:t>slydimą užtikrinan</w:t>
      </w:r>
      <w:r w:rsidR="004C6CD7" w:rsidRPr="004F35E4">
        <w:rPr>
          <w:rFonts w:ascii="Helvetica" w:hAnsi="Helvetica" w:cs="Helvetica"/>
          <w:sz w:val="20"/>
          <w:szCs w:val="24"/>
          <w:lang w:val="lt-LT"/>
        </w:rPr>
        <w:t>čią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medžiag</w:t>
      </w:r>
      <w:r w:rsidR="004C6CD7" w:rsidRPr="004F35E4">
        <w:rPr>
          <w:rFonts w:ascii="Helvetica" w:hAnsi="Helvetica" w:cs="Helvetica"/>
          <w:sz w:val="20"/>
          <w:szCs w:val="24"/>
          <w:lang w:val="lt-LT"/>
        </w:rPr>
        <w:t>ą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koloidin</w:t>
      </w:r>
      <w:r w:rsidR="004C6CD7" w:rsidRPr="004F35E4">
        <w:rPr>
          <w:rFonts w:ascii="Helvetica" w:hAnsi="Helvetica" w:cs="Helvetica"/>
          <w:sz w:val="20"/>
          <w:szCs w:val="24"/>
          <w:lang w:val="lt-LT"/>
        </w:rPr>
        <w:t>į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bevanden</w:t>
      </w:r>
      <w:r w:rsidR="004C6CD7" w:rsidRPr="004F35E4">
        <w:rPr>
          <w:rFonts w:ascii="Helvetica" w:hAnsi="Helvetica" w:cs="Helvetica"/>
          <w:sz w:val="20"/>
          <w:szCs w:val="24"/>
          <w:lang w:val="lt-LT"/>
        </w:rPr>
        <w:t>į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silicio dioksid</w:t>
      </w:r>
      <w:r w:rsidR="004C6CD7" w:rsidRPr="004F35E4">
        <w:rPr>
          <w:rFonts w:ascii="Helvetica" w:hAnsi="Helvetica" w:cs="Helvetica"/>
          <w:sz w:val="20"/>
          <w:szCs w:val="24"/>
          <w:lang w:val="lt-LT"/>
        </w:rPr>
        <w:t>ą</w:t>
      </w:r>
      <w:r w:rsidRPr="004F35E4">
        <w:rPr>
          <w:rFonts w:ascii="Helvetica" w:hAnsi="Helvetica" w:cs="Helvetica"/>
          <w:sz w:val="20"/>
          <w:szCs w:val="24"/>
          <w:lang w:val="lt-LT"/>
        </w:rPr>
        <w:t>, arba</w:t>
      </w:r>
    </w:p>
    <w:p w14:paraId="70FF78BA" w14:textId="41A73883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užpild</w:t>
      </w:r>
      <w:r w:rsidR="00E3657A" w:rsidRPr="004F35E4">
        <w:rPr>
          <w:rFonts w:ascii="Helvetica" w:hAnsi="Helvetica" w:cs="Helvetica"/>
          <w:sz w:val="20"/>
          <w:szCs w:val="24"/>
          <w:lang w:val="lt-LT"/>
        </w:rPr>
        <w:t>o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mikrokristalin</w:t>
      </w:r>
      <w:r w:rsidR="004C6CD7" w:rsidRPr="004F35E4">
        <w:rPr>
          <w:rFonts w:ascii="Helvetica" w:hAnsi="Helvetica" w:cs="Helvetica"/>
          <w:sz w:val="20"/>
          <w:szCs w:val="24"/>
          <w:lang w:val="lt-LT"/>
        </w:rPr>
        <w:t>ę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celiulioz</w:t>
      </w:r>
      <w:r w:rsidR="004C6CD7" w:rsidRPr="004F35E4">
        <w:rPr>
          <w:rFonts w:ascii="Helvetica" w:hAnsi="Helvetica" w:cs="Helvetica"/>
          <w:sz w:val="20"/>
          <w:szCs w:val="24"/>
          <w:lang w:val="lt-LT"/>
        </w:rPr>
        <w:t>ę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lubrikant</w:t>
      </w:r>
      <w:r w:rsidR="004C6CD7" w:rsidRPr="004F35E4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natrio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stearilo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fumarat</w:t>
      </w:r>
      <w:r w:rsidR="004C6CD7" w:rsidRPr="004F35E4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E3657A" w:rsidRPr="004F35E4">
        <w:rPr>
          <w:rFonts w:ascii="Helvetica" w:hAnsi="Helvetica" w:cs="Helvetica"/>
          <w:sz w:val="20"/>
          <w:szCs w:val="24"/>
          <w:lang w:val="lt-LT"/>
        </w:rPr>
        <w:t xml:space="preserve">slydimą </w:t>
      </w:r>
      <w:r w:rsidR="004C6CD7" w:rsidRPr="004F35E4">
        <w:rPr>
          <w:rFonts w:ascii="Helvetica" w:hAnsi="Helvetica" w:cs="Helvetica"/>
          <w:sz w:val="20"/>
          <w:szCs w:val="24"/>
          <w:lang w:val="lt-LT"/>
        </w:rPr>
        <w:t>užtikrinančią medžiagą koloidinį bevandenį silicio dioksidą</w:t>
      </w:r>
      <w:r w:rsidRPr="004F35E4">
        <w:rPr>
          <w:rFonts w:ascii="Helvetica" w:hAnsi="Helvetica" w:cs="Helvetica"/>
          <w:sz w:val="20"/>
          <w:szCs w:val="24"/>
          <w:lang w:val="lt-LT"/>
        </w:rPr>
        <w:t>.</w:t>
      </w:r>
    </w:p>
    <w:p w14:paraId="524D0A9E" w14:textId="77777777" w:rsidR="008D67A3" w:rsidRPr="004F35E4" w:rsidRDefault="008D67A3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A2304B8" w14:textId="35552814" w:rsidR="00C315CC" w:rsidRPr="004F35E4" w:rsidRDefault="00C315CC" w:rsidP="004F35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lastRenderedPageBreak/>
        <w:t>7.</w:t>
      </w:r>
      <w:r w:rsidR="008D67A3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>Būdas pagal bet kurį iš 1</w:t>
      </w:r>
      <w:r w:rsidR="00FC0171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>-</w:t>
      </w:r>
      <w:r w:rsidR="00FC0171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>6 punktų, kur tabletė apima plėvelės dangą.</w:t>
      </w:r>
    </w:p>
    <w:p w14:paraId="4361CDBD" w14:textId="77777777" w:rsidR="008D67A3" w:rsidRPr="004F35E4" w:rsidRDefault="008D67A3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F3411EA" w14:textId="41C44AF1" w:rsidR="00C315CC" w:rsidRPr="004F35E4" w:rsidRDefault="00C315CC" w:rsidP="004F35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8.</w:t>
      </w:r>
      <w:r w:rsidR="008D67A3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>Būdas pagal 7 punktą, kur plėvelės danga apima plėvelės dengimo agentą, tokį kaip pvz.</w:t>
      </w:r>
      <w:r w:rsidR="00FC0171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hipromeliozė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>; plastifikatori</w:t>
      </w:r>
      <w:r w:rsidR="00FC0171" w:rsidRPr="004F35E4">
        <w:rPr>
          <w:rFonts w:ascii="Helvetica" w:hAnsi="Helvetica" w:cs="Helvetica"/>
          <w:sz w:val="20"/>
          <w:szCs w:val="24"/>
          <w:lang w:val="lt-LT"/>
        </w:rPr>
        <w:t>ų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FC0171" w:rsidRPr="004F35E4">
        <w:rPr>
          <w:rFonts w:ascii="Helvetica" w:hAnsi="Helvetica" w:cs="Helvetica"/>
          <w:sz w:val="20"/>
          <w:szCs w:val="24"/>
          <w:lang w:val="lt-LT"/>
        </w:rPr>
        <w:t>tokį kaip pvz.,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propilen</w:t>
      </w:r>
      <w:r w:rsidR="00FC0171" w:rsidRPr="004F35E4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4F35E4">
        <w:rPr>
          <w:rFonts w:ascii="Helvetica" w:hAnsi="Helvetica" w:cs="Helvetica"/>
          <w:sz w:val="20"/>
          <w:szCs w:val="24"/>
          <w:lang w:val="lt-LT"/>
        </w:rPr>
        <w:t>glikolis arba polietilen</w:t>
      </w:r>
      <w:r w:rsidR="00FC0171" w:rsidRPr="004F35E4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4F35E4">
        <w:rPr>
          <w:rFonts w:ascii="Helvetica" w:hAnsi="Helvetica" w:cs="Helvetica"/>
          <w:sz w:val="20"/>
          <w:szCs w:val="24"/>
          <w:lang w:val="lt-LT"/>
        </w:rPr>
        <w:t>glikolis; pasirinktinai</w:t>
      </w:r>
      <w:r w:rsidR="00810886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slydim</w:t>
      </w:r>
      <w:r w:rsidR="00FC0171" w:rsidRPr="004F35E4">
        <w:rPr>
          <w:rFonts w:ascii="Helvetica" w:hAnsi="Helvetica" w:cs="Helvetica"/>
          <w:sz w:val="20"/>
          <w:szCs w:val="24"/>
          <w:lang w:val="lt-LT"/>
        </w:rPr>
        <w:t>ą užtikrinančią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FC0171" w:rsidRPr="004F35E4">
        <w:rPr>
          <w:rFonts w:ascii="Helvetica" w:hAnsi="Helvetica" w:cs="Helvetica"/>
          <w:sz w:val="20"/>
          <w:szCs w:val="24"/>
          <w:lang w:val="lt-LT"/>
        </w:rPr>
        <w:t>medžiagą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FC0171" w:rsidRPr="004F35E4">
        <w:rPr>
          <w:rFonts w:ascii="Helvetica" w:hAnsi="Helvetica" w:cs="Helvetica"/>
          <w:sz w:val="20"/>
          <w:szCs w:val="24"/>
          <w:lang w:val="lt-LT"/>
        </w:rPr>
        <w:t>tokią kaip pvz.,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talkas</w:t>
      </w:r>
      <w:r w:rsidR="00FC0171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ir pasirinktinai</w:t>
      </w:r>
      <w:r w:rsidR="00810886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vien</w:t>
      </w:r>
      <w:r w:rsidR="00FC0171" w:rsidRPr="004F35E4">
        <w:rPr>
          <w:rFonts w:ascii="Helvetica" w:hAnsi="Helvetica" w:cs="Helvetica"/>
          <w:sz w:val="20"/>
          <w:szCs w:val="24"/>
          <w:lang w:val="lt-LT"/>
        </w:rPr>
        <w:t>ą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ar</w:t>
      </w:r>
      <w:r w:rsidR="00FC0171" w:rsidRPr="004F35E4">
        <w:rPr>
          <w:rFonts w:ascii="Helvetica" w:hAnsi="Helvetica" w:cs="Helvetica"/>
          <w:sz w:val="20"/>
          <w:szCs w:val="24"/>
          <w:lang w:val="lt-LT"/>
        </w:rPr>
        <w:t>ba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daugiau pigmentų, </w:t>
      </w:r>
      <w:r w:rsidR="00FC0171" w:rsidRPr="004F35E4">
        <w:rPr>
          <w:rFonts w:ascii="Helvetica" w:hAnsi="Helvetica" w:cs="Helvetica"/>
          <w:sz w:val="20"/>
          <w:szCs w:val="24"/>
          <w:lang w:val="lt-LT"/>
        </w:rPr>
        <w:t>tokių kaip pvz.,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titano dioksidas, raudonasis geležies oksidas ir (arba) geltonasis geležies oksidas</w:t>
      </w:r>
      <w:r w:rsidR="00FC0171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ir (arba) juodasis geležies oksidas ir jų mišin</w:t>
      </w:r>
      <w:r w:rsidR="00E00EFD" w:rsidRPr="004F35E4">
        <w:rPr>
          <w:rFonts w:ascii="Helvetica" w:hAnsi="Helvetica" w:cs="Helvetica"/>
          <w:sz w:val="20"/>
          <w:szCs w:val="24"/>
          <w:lang w:val="lt-LT"/>
        </w:rPr>
        <w:t>į</w:t>
      </w:r>
      <w:r w:rsidRPr="004F35E4">
        <w:rPr>
          <w:rFonts w:ascii="Helvetica" w:hAnsi="Helvetica" w:cs="Helvetica"/>
          <w:sz w:val="20"/>
          <w:szCs w:val="24"/>
          <w:lang w:val="lt-LT"/>
        </w:rPr>
        <w:t>.</w:t>
      </w:r>
    </w:p>
    <w:p w14:paraId="6001CECB" w14:textId="77777777" w:rsidR="008D67A3" w:rsidRPr="004F35E4" w:rsidRDefault="008D67A3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4049156" w14:textId="1F48A2E4" w:rsidR="00C315CC" w:rsidRPr="004F35E4" w:rsidRDefault="00C315CC" w:rsidP="004F35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9.</w:t>
      </w:r>
      <w:r w:rsidR="008D67A3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Būdas pagal bet kurį iš ankstesnių punktų, kur gali būti taikomas vienas arba </w:t>
      </w:r>
      <w:r w:rsidR="00810886" w:rsidRPr="004F35E4">
        <w:rPr>
          <w:rFonts w:ascii="Helvetica" w:hAnsi="Helvetica" w:cs="Helvetica"/>
          <w:sz w:val="20"/>
          <w:szCs w:val="24"/>
          <w:lang w:val="lt-LT"/>
        </w:rPr>
        <w:t>daugiau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iš šių:</w:t>
      </w:r>
    </w:p>
    <w:p w14:paraId="2E4860F1" w14:textId="6C23EAF1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 xml:space="preserve">-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metformino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hidrochlorido procentinė dalis sudaro apie 84 % tabletės </w:t>
      </w:r>
      <w:r w:rsidR="00810886" w:rsidRPr="004F35E4">
        <w:rPr>
          <w:rFonts w:ascii="Helvetica" w:hAnsi="Helvetica" w:cs="Helvetica"/>
          <w:sz w:val="20"/>
          <w:szCs w:val="24"/>
          <w:lang w:val="lt-LT"/>
        </w:rPr>
        <w:t xml:space="preserve">visos </w:t>
      </w:r>
      <w:r w:rsidRPr="004F35E4">
        <w:rPr>
          <w:rFonts w:ascii="Helvetica" w:hAnsi="Helvetica" w:cs="Helvetica"/>
          <w:sz w:val="20"/>
          <w:szCs w:val="24"/>
          <w:lang w:val="lt-LT"/>
        </w:rPr>
        <w:t>šerdies masės,</w:t>
      </w:r>
    </w:p>
    <w:p w14:paraId="29BBC915" w14:textId="17103488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- SGLT-2 inhibitoriaus procentinė dalis sudaro apie 0,1</w:t>
      </w:r>
      <w:r w:rsidR="00810886" w:rsidRPr="004F35E4">
        <w:rPr>
          <w:rFonts w:ascii="Helvetica" w:hAnsi="Helvetica" w:cs="Helvetica"/>
          <w:sz w:val="20"/>
          <w:szCs w:val="24"/>
          <w:lang w:val="lt-LT"/>
        </w:rPr>
        <w:t xml:space="preserve"> % </w:t>
      </w:r>
      <w:r w:rsidRPr="004F35E4">
        <w:rPr>
          <w:rFonts w:ascii="Helvetica" w:hAnsi="Helvetica" w:cs="Helvetica"/>
          <w:sz w:val="20"/>
          <w:szCs w:val="24"/>
          <w:lang w:val="lt-LT"/>
        </w:rPr>
        <w:t>–</w:t>
      </w:r>
      <w:r w:rsidR="00810886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2,5 % tabletės </w:t>
      </w:r>
      <w:r w:rsidR="00810886" w:rsidRPr="004F35E4">
        <w:rPr>
          <w:rFonts w:ascii="Helvetica" w:hAnsi="Helvetica" w:cs="Helvetica"/>
          <w:sz w:val="20"/>
          <w:szCs w:val="24"/>
          <w:lang w:val="lt-LT"/>
        </w:rPr>
        <w:t xml:space="preserve">visos </w:t>
      </w:r>
      <w:r w:rsidRPr="004F35E4">
        <w:rPr>
          <w:rFonts w:ascii="Helvetica" w:hAnsi="Helvetica" w:cs="Helvetica"/>
          <w:sz w:val="20"/>
          <w:szCs w:val="24"/>
          <w:lang w:val="lt-LT"/>
        </w:rPr>
        <w:t>šerdies masės,</w:t>
      </w:r>
    </w:p>
    <w:p w14:paraId="241DE1B4" w14:textId="7CD56184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 xml:space="preserve">- tabletės gniuždymo stipris yra </w:t>
      </w:r>
      <w:r w:rsidR="00810886" w:rsidRPr="004F35E4">
        <w:rPr>
          <w:rFonts w:ascii="Helvetica" w:hAnsi="Helvetica" w:cs="Helvetica"/>
          <w:sz w:val="20"/>
          <w:szCs w:val="24"/>
          <w:lang w:val="lt-LT"/>
        </w:rPr>
        <w:t xml:space="preserve">lygus 100 N arba </w:t>
      </w:r>
      <w:r w:rsidRPr="004F35E4">
        <w:rPr>
          <w:rFonts w:ascii="Helvetica" w:hAnsi="Helvetica" w:cs="Helvetica"/>
          <w:sz w:val="20"/>
          <w:szCs w:val="24"/>
          <w:lang w:val="lt-LT"/>
        </w:rPr>
        <w:t>didesnis,</w:t>
      </w:r>
    </w:p>
    <w:p w14:paraId="29687D46" w14:textId="60881B1B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 xml:space="preserve">- tabletės </w:t>
      </w:r>
      <w:r w:rsidR="002A478B" w:rsidRPr="004F35E4">
        <w:rPr>
          <w:rFonts w:ascii="Helvetica" w:hAnsi="Helvetica" w:cs="Helvetica"/>
          <w:sz w:val="20"/>
          <w:szCs w:val="24"/>
          <w:lang w:val="lt-LT"/>
        </w:rPr>
        <w:t>trap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umas yra </w:t>
      </w:r>
      <w:r w:rsidR="002A478B" w:rsidRPr="004F35E4">
        <w:rPr>
          <w:rFonts w:ascii="Helvetica" w:hAnsi="Helvetica" w:cs="Helvetica"/>
          <w:sz w:val="20"/>
          <w:szCs w:val="24"/>
          <w:lang w:val="lt-LT"/>
        </w:rPr>
        <w:t xml:space="preserve">lygus 0,5 % arba </w:t>
      </w:r>
      <w:r w:rsidRPr="004F35E4">
        <w:rPr>
          <w:rFonts w:ascii="Helvetica" w:hAnsi="Helvetica" w:cs="Helvetica"/>
          <w:sz w:val="20"/>
          <w:szCs w:val="24"/>
          <w:lang w:val="lt-LT"/>
        </w:rPr>
        <w:t>mažesnis,</w:t>
      </w:r>
    </w:p>
    <w:p w14:paraId="289AB9D4" w14:textId="227BEA53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- tabletės šerdies svoris yra nuo maždaug 550 iki maždaug 1180 mg</w:t>
      </w:r>
      <w:r w:rsidR="00E00EFD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ir</w:t>
      </w:r>
    </w:p>
    <w:p w14:paraId="52D7B3DC" w14:textId="16ECC976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- tabletės s</w:t>
      </w:r>
      <w:r w:rsidR="002A478B" w:rsidRPr="004F35E4">
        <w:rPr>
          <w:rFonts w:ascii="Helvetica" w:hAnsi="Helvetica" w:cs="Helvetica"/>
          <w:sz w:val="20"/>
          <w:szCs w:val="24"/>
          <w:lang w:val="lt-LT"/>
        </w:rPr>
        <w:t>uirimo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laikas yra </w:t>
      </w:r>
      <w:r w:rsidR="002A478B" w:rsidRPr="004F35E4">
        <w:rPr>
          <w:rFonts w:ascii="Helvetica" w:hAnsi="Helvetica" w:cs="Helvetica"/>
          <w:sz w:val="20"/>
          <w:szCs w:val="24"/>
          <w:lang w:val="lt-LT"/>
        </w:rPr>
        <w:t xml:space="preserve">lygus 15 min. arba </w:t>
      </w:r>
      <w:r w:rsidRPr="004F35E4">
        <w:rPr>
          <w:rFonts w:ascii="Helvetica" w:hAnsi="Helvetica" w:cs="Helvetica"/>
          <w:sz w:val="20"/>
          <w:szCs w:val="24"/>
          <w:lang w:val="lt-LT"/>
        </w:rPr>
        <w:t>maž</w:t>
      </w:r>
      <w:r w:rsidR="002A478B" w:rsidRPr="004F35E4">
        <w:rPr>
          <w:rFonts w:ascii="Helvetica" w:hAnsi="Helvetica" w:cs="Helvetica"/>
          <w:sz w:val="20"/>
          <w:szCs w:val="24"/>
          <w:lang w:val="lt-LT"/>
        </w:rPr>
        <w:t>iau.</w:t>
      </w:r>
    </w:p>
    <w:p w14:paraId="4C68D987" w14:textId="77777777" w:rsidR="008D67A3" w:rsidRPr="004F35E4" w:rsidRDefault="008D67A3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31EB04B" w14:textId="4F21BAC6" w:rsidR="00C315CC" w:rsidRPr="004F35E4" w:rsidRDefault="00C315CC" w:rsidP="004F35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10.</w:t>
      </w:r>
      <w:r w:rsidR="008D67A3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Būdas pagal bet kurį iš ankstesnių punktų, kur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vienasluoksnė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tabletė yra greito atpalaidavimo vaisto forma, </w:t>
      </w:r>
      <w:r w:rsidR="007738C4" w:rsidRPr="004F35E4">
        <w:rPr>
          <w:rFonts w:ascii="Helvetica" w:hAnsi="Helvetica" w:cs="Helvetica"/>
          <w:sz w:val="20"/>
          <w:szCs w:val="24"/>
          <w:lang w:val="lt-LT"/>
        </w:rPr>
        <w:t>c h a r a k t e r i z u o j a m a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tuo, kad tirp</w:t>
      </w:r>
      <w:r w:rsidR="007738C4" w:rsidRPr="004F35E4">
        <w:rPr>
          <w:rFonts w:ascii="Helvetica" w:hAnsi="Helvetica" w:cs="Helvetica"/>
          <w:sz w:val="20"/>
          <w:szCs w:val="24"/>
          <w:lang w:val="lt-LT"/>
        </w:rPr>
        <w:t>ini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mo teste po 45 minučių </w:t>
      </w:r>
      <w:r w:rsidR="00E00EFD" w:rsidRPr="004F35E4">
        <w:rPr>
          <w:rFonts w:ascii="Helvetica" w:hAnsi="Helvetica" w:cs="Helvetica"/>
          <w:sz w:val="20"/>
          <w:szCs w:val="24"/>
          <w:lang w:val="lt-LT"/>
        </w:rPr>
        <w:t xml:space="preserve">bent </w:t>
      </w:r>
      <w:r w:rsidR="007738C4" w:rsidRPr="004F35E4">
        <w:rPr>
          <w:rFonts w:ascii="Helvetica" w:hAnsi="Helvetica" w:cs="Helvetica"/>
          <w:sz w:val="20"/>
          <w:szCs w:val="24"/>
          <w:lang w:val="lt-LT"/>
        </w:rPr>
        <w:t xml:space="preserve">75 masės %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kiekvieno </w:t>
      </w:r>
      <w:r w:rsidR="00E00EFD" w:rsidRPr="004F35E4">
        <w:rPr>
          <w:rFonts w:ascii="Helvetica" w:hAnsi="Helvetica" w:cs="Helvetica"/>
          <w:sz w:val="20"/>
          <w:szCs w:val="24"/>
          <w:lang w:val="lt-LT"/>
        </w:rPr>
        <w:t xml:space="preserve">iš </w:t>
      </w:r>
      <w:r w:rsidRPr="004F35E4">
        <w:rPr>
          <w:rFonts w:ascii="Helvetica" w:hAnsi="Helvetica" w:cs="Helvetica"/>
          <w:sz w:val="20"/>
          <w:szCs w:val="24"/>
          <w:lang w:val="lt-LT"/>
        </w:rPr>
        <w:t>SGLT-2 inhibitoriaus ir vaisto</w:t>
      </w:r>
      <w:r w:rsidR="007738C4" w:rsidRPr="004F35E4">
        <w:rPr>
          <w:rFonts w:ascii="Helvetica" w:hAnsi="Helvetica" w:cs="Helvetica"/>
          <w:sz w:val="20"/>
          <w:szCs w:val="24"/>
          <w:lang w:val="lt-LT"/>
        </w:rPr>
        <w:t>-</w:t>
      </w:r>
      <w:r w:rsidRPr="004F35E4">
        <w:rPr>
          <w:rFonts w:ascii="Helvetica" w:hAnsi="Helvetica" w:cs="Helvetica"/>
          <w:sz w:val="20"/>
          <w:szCs w:val="24"/>
          <w:lang w:val="lt-LT"/>
        </w:rPr>
        <w:t>partnerio yra ištirpę.</w:t>
      </w:r>
    </w:p>
    <w:p w14:paraId="0BB664A0" w14:textId="77777777" w:rsidR="008D67A3" w:rsidRPr="004F35E4" w:rsidRDefault="008D67A3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83326C0" w14:textId="5B102EBA" w:rsidR="00C315CC" w:rsidRPr="004F35E4" w:rsidRDefault="00C315CC" w:rsidP="004F35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11.</w:t>
      </w:r>
      <w:r w:rsidR="008D67A3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Būdas pagal bet kurį iš ankstesnių punktų, </w:t>
      </w:r>
      <w:r w:rsidR="007738C4" w:rsidRPr="004F35E4">
        <w:rPr>
          <w:rFonts w:ascii="Helvetica" w:hAnsi="Helvetica" w:cs="Helvetica"/>
          <w:sz w:val="20"/>
          <w:szCs w:val="24"/>
          <w:lang w:val="lt-LT"/>
        </w:rPr>
        <w:t>c h a r a k t e r i z u o j a m a s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tuo, kad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vienasluoksnė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tabletė apima arba yra pagaminta iš</w:t>
      </w:r>
    </w:p>
    <w:p w14:paraId="0D629514" w14:textId="603B6E2C" w:rsidR="00C315CC" w:rsidRPr="004F35E4" w:rsidRDefault="007738C4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 xml:space="preserve">1, 1,25, 2,5, 5, 10 arba 12,5 mg </w:t>
      </w:r>
      <w:r w:rsidR="00C315CC" w:rsidRPr="004F35E4">
        <w:rPr>
          <w:rFonts w:ascii="Helvetica" w:hAnsi="Helvetica" w:cs="Helvetica"/>
          <w:sz w:val="20"/>
          <w:szCs w:val="24"/>
          <w:lang w:val="lt-LT"/>
        </w:rPr>
        <w:t xml:space="preserve">SGLT-2 inhibitorius pagal 1 punktą,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500 mg, 850 mg arba 1000 mg </w:t>
      </w:r>
      <w:proofErr w:type="spellStart"/>
      <w:r w:rsidR="00C315CC" w:rsidRPr="004F35E4">
        <w:rPr>
          <w:rFonts w:ascii="Helvetica" w:hAnsi="Helvetica" w:cs="Helvetica"/>
          <w:sz w:val="20"/>
          <w:szCs w:val="24"/>
          <w:lang w:val="lt-LT"/>
        </w:rPr>
        <w:t>metformino</w:t>
      </w:r>
      <w:proofErr w:type="spellEnd"/>
      <w:r w:rsidR="00C315CC" w:rsidRPr="004F35E4">
        <w:rPr>
          <w:rFonts w:ascii="Helvetica" w:hAnsi="Helvetica" w:cs="Helvetica"/>
          <w:sz w:val="20"/>
          <w:szCs w:val="24"/>
          <w:lang w:val="lt-LT"/>
        </w:rPr>
        <w:t xml:space="preserve"> hidrochlorido,</w:t>
      </w:r>
    </w:p>
    <w:p w14:paraId="19FDE760" w14:textId="0E922DDB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ir vien</w:t>
      </w:r>
      <w:r w:rsidR="007738C4" w:rsidRPr="004F35E4">
        <w:rPr>
          <w:rFonts w:ascii="Helvetica" w:hAnsi="Helvetica" w:cs="Helvetica"/>
          <w:sz w:val="20"/>
          <w:szCs w:val="24"/>
          <w:lang w:val="lt-LT"/>
        </w:rPr>
        <w:t>o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ar</w:t>
      </w:r>
      <w:r w:rsidR="007738C4" w:rsidRPr="004F35E4">
        <w:rPr>
          <w:rFonts w:ascii="Helvetica" w:hAnsi="Helvetica" w:cs="Helvetica"/>
          <w:sz w:val="20"/>
          <w:szCs w:val="24"/>
          <w:lang w:val="lt-LT"/>
        </w:rPr>
        <w:t>ba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daugiau užpildų (pvz., kukurūzų krakmolo), vieno ar</w:t>
      </w:r>
      <w:r w:rsidR="007738C4" w:rsidRPr="004F35E4">
        <w:rPr>
          <w:rFonts w:ascii="Helvetica" w:hAnsi="Helvetica" w:cs="Helvetica"/>
          <w:sz w:val="20"/>
          <w:szCs w:val="24"/>
          <w:lang w:val="lt-LT"/>
        </w:rPr>
        <w:t>ba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daugiau riš</w:t>
      </w:r>
      <w:r w:rsidR="007738C4" w:rsidRPr="004F35E4">
        <w:rPr>
          <w:rFonts w:ascii="Helvetica" w:hAnsi="Helvetica" w:cs="Helvetica"/>
          <w:sz w:val="20"/>
          <w:szCs w:val="24"/>
          <w:lang w:val="lt-LT"/>
        </w:rPr>
        <w:t>iklių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(pvz.,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kopovidono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>), vieno ar</w:t>
      </w:r>
      <w:r w:rsidR="007738C4" w:rsidRPr="004F35E4">
        <w:rPr>
          <w:rFonts w:ascii="Helvetica" w:hAnsi="Helvetica" w:cs="Helvetica"/>
          <w:sz w:val="20"/>
          <w:szCs w:val="24"/>
          <w:lang w:val="lt-LT"/>
        </w:rPr>
        <w:t>ba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daugiau slydim</w:t>
      </w:r>
      <w:r w:rsidR="007738C4" w:rsidRPr="004F35E4">
        <w:rPr>
          <w:rFonts w:ascii="Helvetica" w:hAnsi="Helvetica" w:cs="Helvetica"/>
          <w:sz w:val="20"/>
          <w:szCs w:val="24"/>
          <w:lang w:val="lt-LT"/>
        </w:rPr>
        <w:t>ą užtikrinančių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medžiagų (pvz., koloidinio bevandenio silicio dioksido) ir vieno ar</w:t>
      </w:r>
      <w:r w:rsidR="007738C4" w:rsidRPr="004F35E4">
        <w:rPr>
          <w:rFonts w:ascii="Helvetica" w:hAnsi="Helvetica" w:cs="Helvetica"/>
          <w:sz w:val="20"/>
          <w:szCs w:val="24"/>
          <w:lang w:val="lt-LT"/>
        </w:rPr>
        <w:t>ba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daugiau </w:t>
      </w:r>
      <w:proofErr w:type="spellStart"/>
      <w:r w:rsidR="007738C4" w:rsidRPr="004F35E4">
        <w:rPr>
          <w:rFonts w:ascii="Helvetica" w:hAnsi="Helvetica" w:cs="Helvetica"/>
          <w:sz w:val="20"/>
          <w:szCs w:val="24"/>
          <w:lang w:val="lt-LT"/>
        </w:rPr>
        <w:t>lubrikantų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(pvz., magnio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stearato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>),</w:t>
      </w:r>
    </w:p>
    <w:p w14:paraId="3CA20FD0" w14:textId="2175AF61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taip pat, pasirinktinai, plėvelės dang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os,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pvz.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apimančios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vien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ą arba daugiau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plėvelės dengimo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agent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ų (pvz.,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hipromeliozė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s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), vieno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arba daugiau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plastifikatorių (pvz., propilen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4F35E4">
        <w:rPr>
          <w:rFonts w:ascii="Helvetica" w:hAnsi="Helvetica" w:cs="Helvetica"/>
          <w:sz w:val="20"/>
          <w:szCs w:val="24"/>
          <w:lang w:val="lt-LT"/>
        </w:rPr>
        <w:t>glikolio, polietilen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glikolio arba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trietilo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citrato), vieno ar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ba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daugiau pigmentų (pvz., titano dioksido, raudonojo/geltonojo/juodojo geležies oksido arba jų mišinio) ir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(</w:t>
      </w:r>
      <w:r w:rsidRPr="004F35E4">
        <w:rPr>
          <w:rFonts w:ascii="Helvetica" w:hAnsi="Helvetica" w:cs="Helvetica"/>
          <w:sz w:val="20"/>
          <w:szCs w:val="24"/>
          <w:lang w:val="lt-LT"/>
        </w:rPr>
        <w:t>arba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)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vien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o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ar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ba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daugiau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slydimą užtikrinančių medžiagų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(pvz., talk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o</w:t>
      </w:r>
      <w:r w:rsidRPr="004F35E4">
        <w:rPr>
          <w:rFonts w:ascii="Helvetica" w:hAnsi="Helvetica" w:cs="Helvetica"/>
          <w:sz w:val="20"/>
          <w:szCs w:val="24"/>
          <w:lang w:val="lt-LT"/>
        </w:rPr>
        <w:t>).</w:t>
      </w:r>
    </w:p>
    <w:p w14:paraId="063EAAFF" w14:textId="77777777" w:rsidR="008D67A3" w:rsidRPr="004F35E4" w:rsidRDefault="008D67A3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81C097D" w14:textId="04CE5A78" w:rsidR="00C315CC" w:rsidRPr="004F35E4" w:rsidRDefault="00C315CC" w:rsidP="004F35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12.</w:t>
      </w:r>
      <w:r w:rsidR="008D67A3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>Būdas pagal bet kurį iš ankstesnių punktų, kur SGLT2 inhibitori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a</w:t>
      </w:r>
      <w:r w:rsidRPr="004F35E4">
        <w:rPr>
          <w:rFonts w:ascii="Helvetica" w:hAnsi="Helvetica" w:cs="Helvetica"/>
          <w:sz w:val="20"/>
          <w:szCs w:val="24"/>
          <w:lang w:val="lt-LT"/>
        </w:rPr>
        <w:t>us dalelių dydžio pasiskirstym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as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X90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≤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100 µm,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pageidautina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X90 ≤ 75 µm,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 xml:space="preserve">pageidautina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X90 ≥ 10 µm,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 xml:space="preserve">pageidautina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10 µm ≤ X90 ≤ 100 µm, pavyzdžiui, 20 µm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 xml:space="preserve">≤ </w:t>
      </w:r>
      <w:r w:rsidRPr="004F35E4">
        <w:rPr>
          <w:rFonts w:ascii="Helvetica" w:hAnsi="Helvetica" w:cs="Helvetica"/>
          <w:sz w:val="20"/>
          <w:szCs w:val="24"/>
          <w:lang w:val="lt-LT"/>
        </w:rPr>
        <w:t>X90 ≤ 50 µm, kur dalelių dydžio pasiskirstymas yra pagal tūrį ir</w:t>
      </w:r>
      <w:r w:rsidR="00E00EFD" w:rsidRPr="004F35E4">
        <w:rPr>
          <w:rFonts w:ascii="Helvetica" w:hAnsi="Helvetica" w:cs="Helvetica"/>
          <w:sz w:val="20"/>
          <w:szCs w:val="24"/>
          <w:lang w:val="lt-LT"/>
        </w:rPr>
        <w:t xml:space="preserve"> yra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nustatomas lazerinės difrakcijos metodu.</w:t>
      </w:r>
    </w:p>
    <w:p w14:paraId="139B081C" w14:textId="77777777" w:rsidR="008D67A3" w:rsidRPr="004F35E4" w:rsidRDefault="008D67A3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D6B91BC" w14:textId="49D927DD" w:rsidR="00C315CC" w:rsidRPr="004F35E4" w:rsidRDefault="00C315CC" w:rsidP="004F35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13.</w:t>
      </w:r>
      <w:r w:rsidR="008D67A3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Būdas pagal bet kurį iš ankstesnių punktų, kur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bent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50 masės %,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pageidautina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bent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80 masės %,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labiau pageidautina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bent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90 masės % SGLT2 inhibitoriaus yra kristalinės formos,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c h a r a k t e r i z u o j a m o s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rentgeno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spinduliuotės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 xml:space="preserve">miltelinės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difrakcijos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grafiku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 xml:space="preserve">kuris </w:t>
      </w:r>
      <w:r w:rsidRPr="004F35E4">
        <w:rPr>
          <w:rFonts w:ascii="Helvetica" w:hAnsi="Helvetica" w:cs="Helvetica"/>
          <w:sz w:val="20"/>
          <w:szCs w:val="24"/>
          <w:lang w:val="lt-LT"/>
        </w:rPr>
        <w:t>apima smailes ties 18,84, 20,36 ir 25,21 laipsniais 2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θ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(±0,1 laipsni</w:t>
      </w:r>
      <w:r w:rsidR="00E00EFD" w:rsidRPr="004F35E4">
        <w:rPr>
          <w:rFonts w:ascii="Helvetica" w:hAnsi="Helvetica" w:cs="Helvetica"/>
          <w:sz w:val="20"/>
          <w:szCs w:val="24"/>
          <w:lang w:val="lt-LT"/>
        </w:rPr>
        <w:t>ų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2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θ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), kur minėtas rentgeno spinduliuotės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 xml:space="preserve">miltelinės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difrakcijos </w:t>
      </w:r>
      <w:r w:rsidR="00BB6DA5" w:rsidRPr="004F35E4">
        <w:rPr>
          <w:rFonts w:ascii="Helvetica" w:hAnsi="Helvetica" w:cs="Helvetica"/>
          <w:sz w:val="20"/>
          <w:szCs w:val="24"/>
          <w:lang w:val="lt-LT"/>
        </w:rPr>
        <w:t>grafikas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(XRPD) yra sudarytas naudojant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CuK</w:t>
      </w:r>
      <w:proofErr w:type="spellEnd"/>
      <w:r w:rsidRPr="004F35E4">
        <w:rPr>
          <w:rFonts w:ascii="Helvetica" w:hAnsi="Helvetica" w:cs="Helvetica"/>
          <w:sz w:val="20"/>
          <w:szCs w:val="24"/>
          <w:vertAlign w:val="subscript"/>
          <w:lang w:val="lt-LT"/>
        </w:rPr>
        <w:t>α1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spinduliuotę.</w:t>
      </w:r>
    </w:p>
    <w:p w14:paraId="62E9AEA4" w14:textId="77777777" w:rsidR="008D67A3" w:rsidRPr="004F35E4" w:rsidRDefault="008D67A3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77FD848" w14:textId="6ED29ABD" w:rsidR="00C315CC" w:rsidRPr="004F35E4" w:rsidRDefault="00C315CC" w:rsidP="004F35E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lastRenderedPageBreak/>
        <w:t>14.</w:t>
      </w:r>
      <w:r w:rsidR="008D67A3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Būdas pagal bet kurį iš ankstesnių punktų, kur farmacinė kompozicija apima vieną arba daugiau iš šių kiekių (padengtos tabletės </w:t>
      </w:r>
      <w:r w:rsidR="00E00EFD" w:rsidRPr="004F35E4">
        <w:rPr>
          <w:rFonts w:ascii="Helvetica" w:hAnsi="Helvetica" w:cs="Helvetica"/>
          <w:sz w:val="20"/>
          <w:szCs w:val="24"/>
          <w:lang w:val="lt-LT"/>
        </w:rPr>
        <w:t xml:space="preserve">visos </w:t>
      </w:r>
      <w:r w:rsidRPr="004F35E4">
        <w:rPr>
          <w:rFonts w:ascii="Helvetica" w:hAnsi="Helvetica" w:cs="Helvetica"/>
          <w:sz w:val="20"/>
          <w:szCs w:val="24"/>
          <w:lang w:val="lt-LT"/>
        </w:rPr>
        <w:t>masės</w:t>
      </w:r>
      <w:r w:rsidR="006F0D41" w:rsidRPr="004F35E4">
        <w:rPr>
          <w:rFonts w:ascii="Helvetica" w:hAnsi="Helvetica" w:cs="Helvetica"/>
          <w:sz w:val="20"/>
          <w:szCs w:val="24"/>
          <w:lang w:val="lt-LT"/>
        </w:rPr>
        <w:t xml:space="preserve"> %</w:t>
      </w:r>
      <w:r w:rsidRPr="004F35E4">
        <w:rPr>
          <w:rFonts w:ascii="Helvetica" w:hAnsi="Helvetica" w:cs="Helvetica"/>
          <w:sz w:val="20"/>
          <w:szCs w:val="24"/>
          <w:lang w:val="lt-LT"/>
        </w:rPr>
        <w:t>):</w:t>
      </w:r>
    </w:p>
    <w:p w14:paraId="47096ACD" w14:textId="4B392FC9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0</w:t>
      </w:r>
      <w:r w:rsidR="006F0D41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>1-2</w:t>
      </w:r>
      <w:r w:rsidR="006F0D41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>11 %</w:t>
      </w:r>
      <w:r w:rsidR="004F35E4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E53A9">
        <w:rPr>
          <w:rFonts w:ascii="Helvetica" w:hAnsi="Helvetica" w:cs="Helvetica"/>
          <w:sz w:val="20"/>
          <w:szCs w:val="24"/>
          <w:lang w:val="lt-LT"/>
        </w:rPr>
        <w:tab/>
      </w:r>
      <w:r w:rsidRPr="004F35E4">
        <w:rPr>
          <w:rFonts w:ascii="Helvetica" w:hAnsi="Helvetica" w:cs="Helvetica"/>
          <w:sz w:val="20"/>
          <w:szCs w:val="24"/>
          <w:lang w:val="lt-LT"/>
        </w:rPr>
        <w:t>SGLT-2 inhibitorius,</w:t>
      </w:r>
    </w:p>
    <w:p w14:paraId="3F3C89E2" w14:textId="6BEB0364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47-88 %</w:t>
      </w:r>
      <w:r w:rsidR="004F35E4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E53A9">
        <w:rPr>
          <w:rFonts w:ascii="Helvetica" w:hAnsi="Helvetica" w:cs="Helvetica"/>
          <w:sz w:val="20"/>
          <w:szCs w:val="24"/>
          <w:lang w:val="lt-LT"/>
        </w:rPr>
        <w:tab/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metformino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HCl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>,</w:t>
      </w:r>
    </w:p>
    <w:p w14:paraId="7A3F0CDD" w14:textId="31EDF735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3</w:t>
      </w:r>
      <w:r w:rsidR="006F0D41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>9-8</w:t>
      </w:r>
      <w:r w:rsidR="006F0D41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>3 %</w:t>
      </w:r>
      <w:r w:rsidR="004F35E4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E53A9">
        <w:rPr>
          <w:rFonts w:ascii="Helvetica" w:hAnsi="Helvetica" w:cs="Helvetica"/>
          <w:sz w:val="20"/>
          <w:szCs w:val="24"/>
          <w:lang w:val="lt-LT"/>
        </w:rPr>
        <w:tab/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rišiklis (pvz.,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kopovidonas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>),</w:t>
      </w:r>
    </w:p>
    <w:p w14:paraId="7B0F9EBB" w14:textId="11318B0B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2</w:t>
      </w:r>
      <w:r w:rsidR="006F0D41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>3-8</w:t>
      </w:r>
      <w:r w:rsidR="006F0D41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>0 %</w:t>
      </w:r>
      <w:r w:rsidR="004F35E4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E53A9">
        <w:rPr>
          <w:rFonts w:ascii="Helvetica" w:hAnsi="Helvetica" w:cs="Helvetica"/>
          <w:sz w:val="20"/>
          <w:szCs w:val="24"/>
          <w:lang w:val="lt-LT"/>
        </w:rPr>
        <w:tab/>
      </w:r>
      <w:r w:rsidRPr="004F35E4">
        <w:rPr>
          <w:rFonts w:ascii="Helvetica" w:hAnsi="Helvetica" w:cs="Helvetica"/>
          <w:sz w:val="20"/>
          <w:szCs w:val="24"/>
          <w:lang w:val="lt-LT"/>
        </w:rPr>
        <w:t>užpildas 1 (pvz., kukurūzų krakmolas),</w:t>
      </w:r>
    </w:p>
    <w:p w14:paraId="167EC6A5" w14:textId="34AFCFDB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0-4</w:t>
      </w:r>
      <w:r w:rsidR="006F0D41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>4 %</w:t>
      </w:r>
      <w:r w:rsidR="004F35E4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E53A9">
        <w:rPr>
          <w:rFonts w:ascii="Helvetica" w:hAnsi="Helvetica" w:cs="Helvetica"/>
          <w:sz w:val="20"/>
          <w:szCs w:val="24"/>
          <w:lang w:val="lt-LT"/>
        </w:rPr>
        <w:tab/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užpildas 2 (pvz., iš anksto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želatinizuotas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krakmolas),</w:t>
      </w:r>
    </w:p>
    <w:p w14:paraId="741CE45D" w14:textId="4AF0C5EC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0-33 %</w:t>
      </w:r>
      <w:r w:rsidR="004F35E4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81124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811240">
        <w:rPr>
          <w:rFonts w:ascii="Helvetica" w:hAnsi="Helvetica" w:cs="Helvetica"/>
          <w:sz w:val="20"/>
          <w:szCs w:val="24"/>
          <w:lang w:val="lt-LT"/>
        </w:rPr>
        <w:tab/>
      </w:r>
      <w:r w:rsidRPr="004F35E4">
        <w:rPr>
          <w:rFonts w:ascii="Helvetica" w:hAnsi="Helvetica" w:cs="Helvetica"/>
          <w:sz w:val="20"/>
          <w:szCs w:val="24"/>
          <w:lang w:val="lt-LT"/>
        </w:rPr>
        <w:t>užpildas 3 (pvz.</w:t>
      </w:r>
      <w:r w:rsidR="006F0D41" w:rsidRPr="004F35E4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Pr="004F35E4">
        <w:rPr>
          <w:rFonts w:ascii="Helvetica" w:hAnsi="Helvetica" w:cs="Helvetica"/>
          <w:sz w:val="20"/>
          <w:szCs w:val="24"/>
          <w:lang w:val="lt-LT"/>
        </w:rPr>
        <w:t>D-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manitolis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>),</w:t>
      </w:r>
    </w:p>
    <w:p w14:paraId="0C95B3ED" w14:textId="5B2DF6A5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0</w:t>
      </w:r>
      <w:r w:rsidR="006F0D41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>7-1</w:t>
      </w:r>
      <w:r w:rsidR="006F0D41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>5 %</w:t>
      </w:r>
      <w:r w:rsidR="004F35E4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E53A9">
        <w:rPr>
          <w:rFonts w:ascii="Helvetica" w:hAnsi="Helvetica" w:cs="Helvetica"/>
          <w:sz w:val="20"/>
          <w:szCs w:val="24"/>
          <w:lang w:val="lt-LT"/>
        </w:rPr>
        <w:tab/>
      </w:r>
      <w:proofErr w:type="spellStart"/>
      <w:r w:rsidR="006F0D41" w:rsidRPr="004F35E4">
        <w:rPr>
          <w:rFonts w:ascii="Helvetica" w:hAnsi="Helvetica" w:cs="Helvetica"/>
          <w:sz w:val="20"/>
          <w:szCs w:val="24"/>
          <w:lang w:val="lt-LT"/>
        </w:rPr>
        <w:t>lubrikantas</w:t>
      </w:r>
      <w:proofErr w:type="spellEnd"/>
      <w:r w:rsidR="006F0D41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(pvz., magnio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stearatas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>),</w:t>
      </w:r>
    </w:p>
    <w:p w14:paraId="18983288" w14:textId="0D5BF90D" w:rsidR="00C315CC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0</w:t>
      </w:r>
      <w:r w:rsidR="006F0D41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>05-0</w:t>
      </w:r>
      <w:r w:rsidR="006F0D41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>5 %</w:t>
      </w:r>
      <w:r w:rsidR="004F35E4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E53A9">
        <w:rPr>
          <w:rFonts w:ascii="Helvetica" w:hAnsi="Helvetica" w:cs="Helvetica"/>
          <w:sz w:val="20"/>
          <w:szCs w:val="24"/>
          <w:lang w:val="lt-LT"/>
        </w:rPr>
        <w:tab/>
      </w:r>
      <w:r w:rsidR="006F0D41" w:rsidRPr="004F35E4">
        <w:rPr>
          <w:rFonts w:ascii="Helvetica" w:hAnsi="Helvetica" w:cs="Helvetica"/>
          <w:sz w:val="20"/>
          <w:szCs w:val="24"/>
          <w:lang w:val="lt-LT"/>
        </w:rPr>
        <w:t>slydimą užtikrinanti medžiaga</w:t>
      </w:r>
      <w:r w:rsidRPr="004F35E4">
        <w:rPr>
          <w:rFonts w:ascii="Helvetica" w:hAnsi="Helvetica" w:cs="Helvetica"/>
          <w:sz w:val="20"/>
          <w:szCs w:val="24"/>
          <w:lang w:val="lt-LT"/>
        </w:rPr>
        <w:t xml:space="preserve"> (pvz., koloidinis bevandenis silicio dioksidas),</w:t>
      </w:r>
    </w:p>
    <w:p w14:paraId="0A516018" w14:textId="1C6E2AC9" w:rsidR="008B16D2" w:rsidRPr="004F35E4" w:rsidRDefault="00C315CC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F35E4">
        <w:rPr>
          <w:rFonts w:ascii="Helvetica" w:hAnsi="Helvetica" w:cs="Helvetica"/>
          <w:sz w:val="20"/>
          <w:szCs w:val="24"/>
          <w:lang w:val="lt-LT"/>
        </w:rPr>
        <w:t>0</w:t>
      </w:r>
      <w:r w:rsidR="006F0D41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>00-3</w:t>
      </w:r>
      <w:r w:rsidR="006F0D41" w:rsidRPr="004F35E4">
        <w:rPr>
          <w:rFonts w:ascii="Helvetica" w:hAnsi="Helvetica" w:cs="Helvetica"/>
          <w:sz w:val="20"/>
          <w:szCs w:val="24"/>
          <w:lang w:val="lt-LT"/>
        </w:rPr>
        <w:t>,</w:t>
      </w:r>
      <w:r w:rsidRPr="004F35E4">
        <w:rPr>
          <w:rFonts w:ascii="Helvetica" w:hAnsi="Helvetica" w:cs="Helvetica"/>
          <w:sz w:val="20"/>
          <w:szCs w:val="24"/>
          <w:lang w:val="lt-LT"/>
        </w:rPr>
        <w:t>0 %</w:t>
      </w:r>
      <w:r w:rsidR="004F35E4" w:rsidRPr="004F35E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E53A9">
        <w:rPr>
          <w:rFonts w:ascii="Helvetica" w:hAnsi="Helvetica" w:cs="Helvetica"/>
          <w:sz w:val="20"/>
          <w:szCs w:val="24"/>
          <w:lang w:val="lt-LT"/>
        </w:rPr>
        <w:tab/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dezintegrantas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(pvz.,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krospovidonas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4F35E4">
        <w:rPr>
          <w:rFonts w:ascii="Helvetica" w:hAnsi="Helvetica" w:cs="Helvetica"/>
          <w:sz w:val="20"/>
          <w:szCs w:val="24"/>
          <w:lang w:val="lt-LT"/>
        </w:rPr>
        <w:t>kroskarmeliozės</w:t>
      </w:r>
      <w:proofErr w:type="spellEnd"/>
      <w:r w:rsidRPr="004F35E4">
        <w:rPr>
          <w:rFonts w:ascii="Helvetica" w:hAnsi="Helvetica" w:cs="Helvetica"/>
          <w:sz w:val="20"/>
          <w:szCs w:val="24"/>
          <w:lang w:val="lt-LT"/>
        </w:rPr>
        <w:t xml:space="preserve"> natrio druska)</w:t>
      </w:r>
    </w:p>
    <w:p w14:paraId="23BE63F8" w14:textId="77777777" w:rsidR="008B16D2" w:rsidRPr="004F35E4" w:rsidRDefault="008B16D2" w:rsidP="004F35E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sectPr w:rsidR="008B16D2" w:rsidRPr="004F35E4" w:rsidSect="004F35E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4891C" w14:textId="77777777" w:rsidR="002B5E56" w:rsidRDefault="002B5E56" w:rsidP="007B0A41">
      <w:pPr>
        <w:spacing w:after="0" w:line="240" w:lineRule="auto"/>
      </w:pPr>
      <w:r>
        <w:separator/>
      </w:r>
    </w:p>
  </w:endnote>
  <w:endnote w:type="continuationSeparator" w:id="0">
    <w:p w14:paraId="2B2C3B13" w14:textId="77777777" w:rsidR="002B5E56" w:rsidRDefault="002B5E5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99F32" w14:textId="77777777" w:rsidR="002B5E56" w:rsidRDefault="002B5E56" w:rsidP="007B0A41">
      <w:pPr>
        <w:spacing w:after="0" w:line="240" w:lineRule="auto"/>
      </w:pPr>
      <w:r>
        <w:separator/>
      </w:r>
    </w:p>
  </w:footnote>
  <w:footnote w:type="continuationSeparator" w:id="0">
    <w:p w14:paraId="130D4AC6" w14:textId="77777777" w:rsidR="002B5E56" w:rsidRDefault="002B5E5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D5C84"/>
    <w:rsid w:val="00114CEC"/>
    <w:rsid w:val="00120AC9"/>
    <w:rsid w:val="00121D84"/>
    <w:rsid w:val="001308ED"/>
    <w:rsid w:val="00145EBC"/>
    <w:rsid w:val="001668DF"/>
    <w:rsid w:val="001925B4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A478B"/>
    <w:rsid w:val="002B5E56"/>
    <w:rsid w:val="002D059D"/>
    <w:rsid w:val="002D21AE"/>
    <w:rsid w:val="002D449E"/>
    <w:rsid w:val="002F4C60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22C98"/>
    <w:rsid w:val="00431822"/>
    <w:rsid w:val="004361EB"/>
    <w:rsid w:val="00437D3F"/>
    <w:rsid w:val="00442300"/>
    <w:rsid w:val="00490D98"/>
    <w:rsid w:val="004A61A4"/>
    <w:rsid w:val="004B6E5E"/>
    <w:rsid w:val="004C1469"/>
    <w:rsid w:val="004C6CD7"/>
    <w:rsid w:val="004D6BC3"/>
    <w:rsid w:val="004E0077"/>
    <w:rsid w:val="004E0E18"/>
    <w:rsid w:val="004E217F"/>
    <w:rsid w:val="004F35B0"/>
    <w:rsid w:val="004F35E4"/>
    <w:rsid w:val="004F7B9F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8401C"/>
    <w:rsid w:val="006A20BA"/>
    <w:rsid w:val="006A5176"/>
    <w:rsid w:val="006B1A30"/>
    <w:rsid w:val="006C3CD4"/>
    <w:rsid w:val="006C5EA4"/>
    <w:rsid w:val="006C673E"/>
    <w:rsid w:val="006D15AB"/>
    <w:rsid w:val="006F0D41"/>
    <w:rsid w:val="006F52F9"/>
    <w:rsid w:val="00703E54"/>
    <w:rsid w:val="0072141D"/>
    <w:rsid w:val="007265BB"/>
    <w:rsid w:val="007738C4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886"/>
    <w:rsid w:val="008109C4"/>
    <w:rsid w:val="00811240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2EF1"/>
    <w:rsid w:val="00886FF4"/>
    <w:rsid w:val="008A40DB"/>
    <w:rsid w:val="008A7B6E"/>
    <w:rsid w:val="008B16D2"/>
    <w:rsid w:val="008B41AC"/>
    <w:rsid w:val="008C60D6"/>
    <w:rsid w:val="008D4E61"/>
    <w:rsid w:val="008D67A3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9E5FD9"/>
    <w:rsid w:val="009F2041"/>
    <w:rsid w:val="00A02F0C"/>
    <w:rsid w:val="00A07615"/>
    <w:rsid w:val="00A22BBD"/>
    <w:rsid w:val="00A4282B"/>
    <w:rsid w:val="00A51B6C"/>
    <w:rsid w:val="00A534B9"/>
    <w:rsid w:val="00A7684A"/>
    <w:rsid w:val="00A90502"/>
    <w:rsid w:val="00AA3A1F"/>
    <w:rsid w:val="00AD2397"/>
    <w:rsid w:val="00AD4691"/>
    <w:rsid w:val="00AE1ECB"/>
    <w:rsid w:val="00AE51EA"/>
    <w:rsid w:val="00B13D7B"/>
    <w:rsid w:val="00B211EB"/>
    <w:rsid w:val="00B226B6"/>
    <w:rsid w:val="00B347CF"/>
    <w:rsid w:val="00B456BD"/>
    <w:rsid w:val="00B60A59"/>
    <w:rsid w:val="00B6516C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B6DA5"/>
    <w:rsid w:val="00BD2789"/>
    <w:rsid w:val="00BD7E27"/>
    <w:rsid w:val="00BE53A9"/>
    <w:rsid w:val="00BE60D0"/>
    <w:rsid w:val="00C1001A"/>
    <w:rsid w:val="00C156FA"/>
    <w:rsid w:val="00C26B30"/>
    <w:rsid w:val="00C26C67"/>
    <w:rsid w:val="00C30968"/>
    <w:rsid w:val="00C315CC"/>
    <w:rsid w:val="00C323DA"/>
    <w:rsid w:val="00C34317"/>
    <w:rsid w:val="00C43E47"/>
    <w:rsid w:val="00C50487"/>
    <w:rsid w:val="00C56E0B"/>
    <w:rsid w:val="00C72847"/>
    <w:rsid w:val="00C86DA9"/>
    <w:rsid w:val="00C91715"/>
    <w:rsid w:val="00C93BF9"/>
    <w:rsid w:val="00C94E78"/>
    <w:rsid w:val="00C96549"/>
    <w:rsid w:val="00CA2991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37CDB"/>
    <w:rsid w:val="00D54A23"/>
    <w:rsid w:val="00D54DBC"/>
    <w:rsid w:val="00D55A30"/>
    <w:rsid w:val="00D56D60"/>
    <w:rsid w:val="00DB2CA9"/>
    <w:rsid w:val="00DB375D"/>
    <w:rsid w:val="00DC75A8"/>
    <w:rsid w:val="00DD27CC"/>
    <w:rsid w:val="00DD49B4"/>
    <w:rsid w:val="00DE22AE"/>
    <w:rsid w:val="00DF2C8B"/>
    <w:rsid w:val="00E00EFD"/>
    <w:rsid w:val="00E0433E"/>
    <w:rsid w:val="00E1104B"/>
    <w:rsid w:val="00E14BB7"/>
    <w:rsid w:val="00E1543E"/>
    <w:rsid w:val="00E2583B"/>
    <w:rsid w:val="00E321B7"/>
    <w:rsid w:val="00E3657A"/>
    <w:rsid w:val="00E90835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8FA"/>
    <w:rsid w:val="00F66B57"/>
    <w:rsid w:val="00F87A00"/>
    <w:rsid w:val="00FA380A"/>
    <w:rsid w:val="00FA7C00"/>
    <w:rsid w:val="00FB2032"/>
    <w:rsid w:val="00FB211A"/>
    <w:rsid w:val="00FB5E50"/>
    <w:rsid w:val="00FB72FF"/>
    <w:rsid w:val="00FC0171"/>
    <w:rsid w:val="00FC4138"/>
    <w:rsid w:val="00FD103E"/>
    <w:rsid w:val="00FD2876"/>
    <w:rsid w:val="00FD3E6A"/>
    <w:rsid w:val="00FE246A"/>
    <w:rsid w:val="00FE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4266</Words>
  <Characters>2433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2024-05-08T09:09:00Z</dcterms:created>
  <dcterms:modified xsi:type="dcterms:W3CDTF">2024-05-22T10:22:00Z</dcterms:modified>
</cp:coreProperties>
</file>