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Kampinio sujungimo konstrukcija turi būti tokia, kad būtų galima iki minimumo sumažinti kampinio jungtuvo (1) svorį ir rėmo kampe panaudoti tik palyginti nedidelį klijų kiekį tam, kad būtų galima pasiekti plokštuminį kampinio jungtuvo (1) ir mechaniškai su juo sujungtų tuščiavidurių profilių (21, 22) suklijavimą, esant didelei pasipriešinimo postūmio jėgai.@Šis uždavinys buvo išspręstas tokiu būdu: kampinis jungtuvas (1) savo šoninėse plokštumose (7) turi atviras vidines kameras; šoninėse plokštumose esančios angos yra uždarytos vienu ar keliais apdangalais (11) arba fasoninėmis detalėmis; tarp šoninių plokštumų ir tuščiavidurių profilių (21, 22) vidinių ribojančių plokštumų yra klijavimo masės išvirkštimui skirti plyšiai, kurių dydį lemia intarpai; klijavimo masės įšvirkštimas atliekamasmechaniškai sujungus tuščiavidurius profilius (21, 22) su kampiniu jungtuvu (1).@Toks kampas naudojamas langų, durų ir fasadų rėmams.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