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AD22" w14:textId="77777777" w:rsidR="0007648B" w:rsidRPr="0007648B" w:rsidRDefault="00461F31" w:rsidP="0007648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1.</w:t>
      </w:r>
      <w:r w:rsidR="0007648B"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Farmacinis derinys, apimantis (1) programuot</w:t>
      </w:r>
      <w:r w:rsidR="00681920" w:rsidRPr="0007648B">
        <w:rPr>
          <w:rFonts w:ascii="Helvetica" w:eastAsia="Times New Roman" w:hAnsi="Helvetica" w:cs="Helvetica"/>
          <w:sz w:val="20"/>
          <w:szCs w:val="24"/>
          <w:lang w:eastAsia="lt-LT"/>
        </w:rPr>
        <w:t>os l</w:t>
      </w:r>
      <w:r w:rsidR="000173C6" w:rsidRPr="0007648B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="00681920" w:rsidRPr="0007648B">
        <w:rPr>
          <w:rFonts w:ascii="Helvetica" w:eastAsia="Times New Roman" w:hAnsi="Helvetica" w:cs="Helvetica"/>
          <w:sz w:val="20"/>
          <w:szCs w:val="24"/>
          <w:lang w:eastAsia="lt-LT"/>
        </w:rPr>
        <w:t>stelių žūties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1 (PD-1) inhibitorių arba</w:t>
      </w:r>
      <w:r w:rsidR="000173C6"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programuotos ląstelių žūties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ligando 1 (PD-L1) inhibitorių ir (2) Brutono tirozino kinazės (BTK) inhibitorių arba farmaciniu požiūriu priimtiną</w:t>
      </w:r>
      <w:r w:rsidR="000173C6"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jų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druską, skirtas naudoti vėžio gydym</w:t>
      </w:r>
      <w:r w:rsidR="000173C6" w:rsidRPr="0007648B">
        <w:rPr>
          <w:rFonts w:ascii="Helvetica" w:eastAsia="Times New Roman" w:hAnsi="Helvetica" w:cs="Helvetica"/>
          <w:sz w:val="20"/>
          <w:szCs w:val="24"/>
          <w:lang w:eastAsia="lt-LT"/>
        </w:rPr>
        <w:t>ui žmoguje,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kur BTK inhibitorius yra parinktas iš grupės, susidedančios iš:</w:t>
      </w:r>
    </w:p>
    <w:p w14:paraId="51FCD37B" w14:textId="77777777" w:rsidR="0007648B" w:rsidRPr="0007648B" w:rsidRDefault="00461F31" w:rsidP="0007648B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7648B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5AB77182" wp14:editId="441AA225">
            <wp:extent cx="2391092" cy="349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19" cy="350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4FF3C" w14:textId="313B7B7A" w:rsidR="00461F31" w:rsidRPr="0007648B" w:rsidRDefault="00461F31" w:rsidP="0007648B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PD-1 inhibitorius yra pembrolizumabas, o PD-L1 inhibitorius yra durvalumabas.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br/>
      </w:r>
    </w:p>
    <w:p w14:paraId="487ED305" w14:textId="10DDDDAE" w:rsidR="00692EEB" w:rsidRPr="0007648B" w:rsidRDefault="00461F31" w:rsidP="0007648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2.</w:t>
      </w:r>
      <w:r w:rsidR="0007648B"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Farmacinis derinys, skirtas naudoti pagal 1 punktą, kur derinys apima PD-1</w:t>
      </w:r>
      <w:r w:rsidR="00692EEB"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inhibitorių pembrolizumabą.</w:t>
      </w:r>
    </w:p>
    <w:p w14:paraId="26FCA49C" w14:textId="77777777" w:rsidR="0007648B" w:rsidRPr="0007648B" w:rsidRDefault="0007648B" w:rsidP="0007648B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D425ED5" w14:textId="55450A09" w:rsidR="00692EEB" w:rsidRPr="0007648B" w:rsidRDefault="00461F31" w:rsidP="0007648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3.</w:t>
      </w:r>
      <w:r w:rsidR="0007648B"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Farmacinis derinys, skirtas naudoti pagal 1 punktą, kur derinys apima PD-L1</w:t>
      </w:r>
      <w:r w:rsidR="00692EEB" w:rsidRPr="0007648B">
        <w:rPr>
          <w:rFonts w:ascii="Helvetica" w:hAnsi="Helvetica" w:cs="Helvetica"/>
          <w:sz w:val="20"/>
        </w:rPr>
        <w:t xml:space="preserve"> </w:t>
      </w:r>
      <w:r w:rsidR="00692EEB" w:rsidRPr="0007648B">
        <w:rPr>
          <w:rFonts w:ascii="Helvetica" w:eastAsia="Times New Roman" w:hAnsi="Helvetica" w:cs="Helvetica"/>
          <w:sz w:val="20"/>
          <w:szCs w:val="24"/>
          <w:lang w:eastAsia="lt-LT"/>
        </w:rPr>
        <w:t>inhibitorių durvalumabą.</w:t>
      </w:r>
    </w:p>
    <w:p w14:paraId="2E77DB8D" w14:textId="222098DF" w:rsidR="00461F31" w:rsidRPr="0007648B" w:rsidRDefault="00461F31" w:rsidP="0007648B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CA50BE7" w14:textId="77777777" w:rsidR="0007648B" w:rsidRPr="0007648B" w:rsidRDefault="00461F31" w:rsidP="0007648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4.</w:t>
      </w:r>
      <w:r w:rsidR="0007648B"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Farmacinis derinys, skirtas naudoti pagal bet kurį ankstesnį punktą, kur derinys papildomai apima </w:t>
      </w:r>
      <w:r w:rsidR="00692EEB"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antikūną prieš 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CD20, parinktą iš grupės, susidedančios iš rituksimabo, obinutuzumabo, ofatumumabo, veltuzumabo, tositumomabo,</w:t>
      </w:r>
      <w:r w:rsidR="0007648B"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7648B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131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I-tositumomab</w:t>
      </w:r>
      <w:r w:rsidR="00692EEB" w:rsidRPr="0007648B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, ibritumomab</w:t>
      </w:r>
      <w:r w:rsidR="00692EEB" w:rsidRPr="0007648B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07648B"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7648B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90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Y-ibritumomab</w:t>
      </w:r>
      <w:r w:rsidR="00692EEB" w:rsidRPr="0007648B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07648B"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7648B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111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In-ibritumomab</w:t>
      </w:r>
      <w:r w:rsidR="00692EEB" w:rsidRPr="0007648B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ibritumomabo tiuksetan</w:t>
      </w:r>
      <w:r w:rsidR="00692EEB" w:rsidRPr="0007648B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76811749" w14:textId="77777777" w:rsidR="0007648B" w:rsidRPr="0007648B" w:rsidRDefault="0007648B" w:rsidP="0007648B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36FFC74" w14:textId="2B23282F" w:rsidR="0007648B" w:rsidRPr="0007648B" w:rsidRDefault="00461F31" w:rsidP="0007648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5.</w:t>
      </w:r>
      <w:r w:rsidR="0007648B"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Farmacinis derinys, skirtas naudoti pagal bet kurį ankstesnį punktą, kur vėžys yra B ląstelių hematologinis piktybinis navikas, parinktas iš grupės, susidedančios iš lėtinės limfocitinės leukemijos (LLL),</w:t>
      </w:r>
      <w:r w:rsidR="0017527C"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lėtai augančios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limfocitinės leukemijos (SLL), ne Hodžkino limfomos (NHL), difuzinės did</w:t>
      </w:r>
      <w:r w:rsidR="0007648B" w:rsidRPr="0007648B">
        <w:rPr>
          <w:rFonts w:ascii="Helvetica" w:eastAsia="Times New Roman" w:hAnsi="Helvetica" w:cs="Helvetica"/>
          <w:sz w:val="20"/>
          <w:szCs w:val="24"/>
          <w:lang w:eastAsia="lt-LT"/>
        </w:rPr>
        <w:t>žiųjų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B ląstelių limfom</w:t>
      </w:r>
      <w:r w:rsidR="0017527C" w:rsidRPr="0007648B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(DLBCL), folikulinė</w:t>
      </w:r>
      <w:r w:rsidR="0017527C" w:rsidRPr="0007648B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limfom</w:t>
      </w:r>
      <w:r w:rsidR="0017527C" w:rsidRPr="0007648B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(FL), mantijos ląstelių limfom</w:t>
      </w:r>
      <w:r w:rsidR="0017527C" w:rsidRPr="0007648B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(MCL), Hodžkino limfom</w:t>
      </w:r>
      <w:r w:rsidR="0017527C" w:rsidRPr="0007648B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, B ląstelių ūminė</w:t>
      </w:r>
      <w:r w:rsidR="0017527C" w:rsidRPr="0007648B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limfoblastinė</w:t>
      </w:r>
      <w:r w:rsidR="0017527C" w:rsidRPr="0007648B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leukemij</w:t>
      </w:r>
      <w:r w:rsidR="0017527C" w:rsidRPr="0007648B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(B-ALL), B</w:t>
      </w:r>
      <w:r w:rsidR="00A4730D" w:rsidRPr="0007648B">
        <w:rPr>
          <w:rFonts w:ascii="Helvetica" w:eastAsia="Times New Roman" w:hAnsi="Helvetica" w:cs="Helvetica"/>
          <w:sz w:val="20"/>
          <w:szCs w:val="24"/>
          <w:lang w:eastAsia="lt-LT"/>
        </w:rPr>
        <w:t>e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rkit</w:t>
      </w:r>
      <w:r w:rsidR="00A4730D" w:rsidRPr="0007648B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limfom</w:t>
      </w:r>
      <w:r w:rsidR="00A4730D" w:rsidRPr="0007648B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07648B" w:rsidRPr="0007648B">
        <w:rPr>
          <w:rFonts w:ascii="Helvetica" w:eastAsia="Times New Roman" w:hAnsi="Helvetica" w:cs="Helvetica"/>
          <w:sz w:val="20"/>
          <w:szCs w:val="24"/>
          <w:lang w:eastAsia="lt-LT"/>
        </w:rPr>
        <w:t>V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alden</w:t>
      </w:r>
      <w:r w:rsidR="00A4730D" w:rsidRPr="0007648B">
        <w:rPr>
          <w:rFonts w:ascii="Helvetica" w:eastAsia="Times New Roman" w:hAnsi="Helvetica" w:cs="Helvetica"/>
          <w:sz w:val="20"/>
          <w:szCs w:val="24"/>
          <w:lang w:eastAsia="lt-LT"/>
        </w:rPr>
        <w:t>š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tr</w:t>
      </w:r>
      <w:r w:rsidR="00A4730D" w:rsidRPr="0007648B">
        <w:rPr>
          <w:rFonts w:ascii="Helvetica" w:eastAsia="Times New Roman" w:hAnsi="Helvetica" w:cs="Helvetica"/>
          <w:sz w:val="20"/>
          <w:szCs w:val="24"/>
          <w:lang w:eastAsia="lt-LT"/>
        </w:rPr>
        <w:t>e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mo makroglobulinemij</w:t>
      </w:r>
      <w:r w:rsidR="00A4730D" w:rsidRPr="0007648B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(WM), dauginė</w:t>
      </w:r>
      <w:r w:rsidR="00A4730D" w:rsidRPr="0007648B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mielom</w:t>
      </w:r>
      <w:r w:rsidR="00A4730D" w:rsidRPr="0007648B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(MM), mielodisplazini</w:t>
      </w:r>
      <w:r w:rsidR="00A4730D" w:rsidRPr="0007648B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sindrom</w:t>
      </w:r>
      <w:r w:rsidR="00A4730D" w:rsidRPr="0007648B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mielofibrozė</w:t>
      </w:r>
      <w:r w:rsidR="00A4730D" w:rsidRPr="0007648B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15534095" w14:textId="77777777" w:rsidR="0007648B" w:rsidRPr="0007648B" w:rsidRDefault="0007648B" w:rsidP="0007648B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233EAE2" w14:textId="21D1F0F6" w:rsidR="00A4730D" w:rsidRPr="0007648B" w:rsidRDefault="00461F31" w:rsidP="0007648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6.</w:t>
      </w:r>
      <w:r w:rsidR="0007648B"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Farmacinis derinys, skirtas naudoti pagal bet kurį ankstesnį punktą, kur vėžys yra </w:t>
      </w:r>
      <w:r w:rsidR="00A4730D" w:rsidRPr="0007648B">
        <w:rPr>
          <w:rFonts w:ascii="Helvetica" w:eastAsia="Times New Roman" w:hAnsi="Helvetica" w:cs="Helvetica"/>
          <w:sz w:val="20"/>
          <w:szCs w:val="24"/>
          <w:lang w:eastAsia="lt-LT"/>
        </w:rPr>
        <w:t>lėtinė limfocitinė leukemija (LLL).</w:t>
      </w:r>
    </w:p>
    <w:p w14:paraId="26A677BA" w14:textId="77777777" w:rsidR="0007648B" w:rsidRPr="0007648B" w:rsidRDefault="0007648B" w:rsidP="0007648B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01E5427" w14:textId="1A500ACD" w:rsidR="00A4730D" w:rsidRPr="0007648B" w:rsidRDefault="00461F31" w:rsidP="0007648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7.</w:t>
      </w:r>
      <w:r w:rsidR="0007648B"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Farmacinis derinys, skirtas naudoti pagal bet kurį ankstesnį punktą, kur vėžys yra </w:t>
      </w:r>
      <w:r w:rsidR="00A4730D" w:rsidRPr="0007648B">
        <w:rPr>
          <w:rFonts w:ascii="Helvetica" w:eastAsia="Times New Roman" w:hAnsi="Helvetica" w:cs="Helvetica"/>
          <w:sz w:val="20"/>
          <w:szCs w:val="24"/>
          <w:lang w:eastAsia="lt-LT"/>
        </w:rPr>
        <w:t>difuzinė did</w:t>
      </w:r>
      <w:r w:rsidR="0007648B" w:rsidRPr="0007648B">
        <w:rPr>
          <w:rFonts w:ascii="Helvetica" w:eastAsia="Times New Roman" w:hAnsi="Helvetica" w:cs="Helvetica"/>
          <w:sz w:val="20"/>
          <w:szCs w:val="24"/>
          <w:lang w:eastAsia="lt-LT"/>
        </w:rPr>
        <w:t>žiųjų</w:t>
      </w:r>
      <w:r w:rsidR="00A4730D"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B ląstelių limfoma (DLBCL).</w:t>
      </w:r>
    </w:p>
    <w:p w14:paraId="3F98FE80" w14:textId="77777777" w:rsidR="0007648B" w:rsidRPr="0007648B" w:rsidRDefault="0007648B" w:rsidP="0007648B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69133D9" w14:textId="1A30A130" w:rsidR="00A4730D" w:rsidRPr="0007648B" w:rsidRDefault="00461F31" w:rsidP="0007648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8.</w:t>
      </w:r>
      <w:r w:rsidR="0007648B"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Farmacinis derinys, skirtas naudoti pagal bet kurį ankstesnį punktą, kur vėžys yra </w:t>
      </w:r>
      <w:r w:rsidR="00A4730D" w:rsidRPr="0007648B">
        <w:rPr>
          <w:rFonts w:ascii="Helvetica" w:eastAsia="Times New Roman" w:hAnsi="Helvetica" w:cs="Helvetica"/>
          <w:sz w:val="20"/>
          <w:szCs w:val="24"/>
          <w:lang w:eastAsia="lt-LT"/>
        </w:rPr>
        <w:t>mantijos ląstelių limfoma (MCL).</w:t>
      </w:r>
    </w:p>
    <w:p w14:paraId="2C876678" w14:textId="77777777" w:rsidR="0007648B" w:rsidRPr="0007648B" w:rsidRDefault="0007648B" w:rsidP="0007648B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F9933A7" w14:textId="77777777" w:rsidR="0007648B" w:rsidRPr="0007648B" w:rsidRDefault="00461F31" w:rsidP="0007648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9.</w:t>
      </w:r>
      <w:r w:rsidR="0007648B"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Farmacinis derinys, skirtas naudoti pagal bet kurį iš 1-8 punktų, kur naudojimas apima PD-1 arba PD-L1 inhibitoriaus ir BTK inhibitoriaus skyrimą vienu metu atskirose kompozicijose.</w:t>
      </w:r>
    </w:p>
    <w:p w14:paraId="1BC5726A" w14:textId="77777777" w:rsidR="0007648B" w:rsidRPr="0007648B" w:rsidRDefault="0007648B" w:rsidP="0007648B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72BAA05" w14:textId="53F19792" w:rsidR="000C2E7B" w:rsidRPr="0007648B" w:rsidRDefault="00461F31" w:rsidP="0007648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10.</w:t>
      </w:r>
      <w:r w:rsidR="0007648B"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Farmacinis derinys, skirtas naudoti pagal bet kurį iš 1-8 punktų, kur naudojimas apima PD-1 arba PD-L1 inhibitoriaus ir BTK inhibitoriaus skyrimą skirtingu laiku </w:t>
      </w:r>
      <w:r w:rsidR="000C2E7B" w:rsidRPr="0007648B">
        <w:rPr>
          <w:rFonts w:ascii="Helvetica" w:eastAsia="Times New Roman" w:hAnsi="Helvetica" w:cs="Helvetica"/>
          <w:sz w:val="20"/>
          <w:szCs w:val="24"/>
          <w:lang w:eastAsia="lt-LT"/>
        </w:rPr>
        <w:t>atskirose kompozicijose.</w:t>
      </w:r>
    </w:p>
    <w:p w14:paraId="74E1B0A3" w14:textId="77777777" w:rsidR="0007648B" w:rsidRPr="0007648B" w:rsidRDefault="0007648B" w:rsidP="0007648B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AE3B255" w14:textId="39574B95" w:rsidR="000C2E7B" w:rsidRPr="0007648B" w:rsidRDefault="00461F31" w:rsidP="0007648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>11.</w:t>
      </w:r>
      <w:r w:rsidR="0007648B"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7648B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Farmacinis derinys, skirtas naudoti pagal bet kurį iš 1-8 punktų, kur naudojimas apima PD-1 arba PD-L1 inhibitoriaus ir BTK inhibitoriaus skyrimą kompozicijoje, </w:t>
      </w:r>
      <w:r w:rsidR="000C2E7B" w:rsidRPr="0007648B">
        <w:rPr>
          <w:rFonts w:ascii="Helvetica" w:eastAsia="Times New Roman" w:hAnsi="Helvetica" w:cs="Helvetica"/>
          <w:sz w:val="20"/>
          <w:szCs w:val="24"/>
          <w:lang w:eastAsia="lt-LT"/>
        </w:rPr>
        <w:t>kurioje yra du arba daugiau aktyvių farmacinių ingredientų.</w:t>
      </w:r>
    </w:p>
    <w:sectPr w:rsidR="000C2E7B" w:rsidRPr="0007648B" w:rsidSect="0007648B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FEB71" w14:textId="77777777" w:rsidR="004F69D0" w:rsidRDefault="004F69D0" w:rsidP="00BD7038">
      <w:pPr>
        <w:spacing w:after="0" w:line="240" w:lineRule="auto"/>
      </w:pPr>
      <w:r>
        <w:separator/>
      </w:r>
    </w:p>
  </w:endnote>
  <w:endnote w:type="continuationSeparator" w:id="0">
    <w:p w14:paraId="2D8CC402" w14:textId="77777777" w:rsidR="004F69D0" w:rsidRDefault="004F69D0" w:rsidP="00BD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5D1A" w14:textId="77777777" w:rsidR="004F69D0" w:rsidRDefault="004F69D0" w:rsidP="00BD7038">
      <w:pPr>
        <w:spacing w:after="0" w:line="240" w:lineRule="auto"/>
      </w:pPr>
      <w:r>
        <w:separator/>
      </w:r>
    </w:p>
  </w:footnote>
  <w:footnote w:type="continuationSeparator" w:id="0">
    <w:p w14:paraId="6C23FFA8" w14:textId="77777777" w:rsidR="004F69D0" w:rsidRDefault="004F69D0" w:rsidP="00BD7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F31"/>
    <w:rsid w:val="000173C6"/>
    <w:rsid w:val="00043EB8"/>
    <w:rsid w:val="0007648B"/>
    <w:rsid w:val="000C2E7B"/>
    <w:rsid w:val="0017527C"/>
    <w:rsid w:val="003A1F21"/>
    <w:rsid w:val="003F5B21"/>
    <w:rsid w:val="00461F31"/>
    <w:rsid w:val="004F69D0"/>
    <w:rsid w:val="0055493A"/>
    <w:rsid w:val="00681920"/>
    <w:rsid w:val="00692EEB"/>
    <w:rsid w:val="0098017A"/>
    <w:rsid w:val="00A4730D"/>
    <w:rsid w:val="00B27022"/>
    <w:rsid w:val="00BD7038"/>
    <w:rsid w:val="00C24D64"/>
    <w:rsid w:val="00D818C5"/>
    <w:rsid w:val="00F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47D84"/>
  <w15:chartTrackingRefBased/>
  <w15:docId w15:val="{602FA055-2666-49E8-B7F2-DB3194AF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038"/>
  </w:style>
  <w:style w:type="paragraph" w:styleId="Footer">
    <w:name w:val="footer"/>
    <w:basedOn w:val="Normal"/>
    <w:link w:val="FooterChar"/>
    <w:uiPriority w:val="99"/>
    <w:unhideWhenUsed/>
    <w:rsid w:val="00BD7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3</cp:revision>
  <dcterms:created xsi:type="dcterms:W3CDTF">2022-06-03T08:01:00Z</dcterms:created>
  <dcterms:modified xsi:type="dcterms:W3CDTF">2022-06-03T09:07:00Z</dcterms:modified>
</cp:coreProperties>
</file>