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naujas ir turintis didesnę norimo produkto išeigą 1,3-pakeistų tetrahidro-1H-ten/3,4-d/-imdazol-1(3H)-on-4-ilidenpentano rūgščių esterių gavimo būdas, kur 1,3-pakeistas tetrahidro-1H-tieno-/3,4-d/-imdazol-2,4- dionas redukuojamas, kol susidaro atitinkamas hidroksilinis junginys, kuris veikiamas fosfonio druska, kol susidaro fosfonio junginiai, kuriuos, esant stipriai bazei, veikiant 5-oksovalerijono rūgšties esteriu ir susidaro norimas produktas.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