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kalbama apie naujus pakeistus bicikloheptadiono darinius, pasižyminčius dideliu herbicidiniu aktyvumu, kuriuos galima išreikšti bendrąją formule (I).@@@@@@@@@@kurioje R1 reiškia žemesniojo alkilo grupę, fenilo grupę, kuri gali būti pakeista , aralkilo grupę, kuri gali būti pakeista arba heterociklo grupę, kuri gali būti pakeista;@R2 yra tokios pat arba skirtingas, irreiškia halogeną, alkoksilo grupę, alkiltio grupę, alkilsulfonil grupę, alkilo grupę, alkoksialkilo grupę arba alkoksikarbonilio grupę, o n yra nuo 0 iki 4;@R3 ir R4, tokie pat arba skirtingi, reiškia vandenilį arbažemesniojo alkilo grupę.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