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apima kietas farmacines kompozicijas dozuotoje formoje, turinčias aktyvų ingredientą arba pagrindą, ypač memantiną, kurios įgyvendinta prailgintą dviejų fazių vaisto išskyrimą, ir kurios yra charakterizuojamos buvimu matricoje dviejų - vandenyje tirpios ir vandenyje netirpios kazeino druskos, ypač natrio ir kalcio kazeinatų plačiose proporcijų ribose , o jų bendras kiekis kompozicijoje yra tarp 5 ir 98 masės %, ir jų gavimo būdą.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