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Junginio, kuris apibūdinamas I formule:@@@@@@@@@kurioje@X ir Y kiekvienas nepriklausomai reiškia CH ar N;@R1,R2 ir R3 kiekvienas nepriklausomai yra vandenilis ar C1-4 alkilas;@R4 ir R5 kiekvienas nepriklausomai yra vandenilis, halogenas, C1-4alkilas, C1-4alkiloksilas, hidroksilas, trifluormetilas, trifluormetiloksigrupė ar difluormetiloksigrupė;@Z yra C=0 ar CHOH; ir@Ar yra fenilas, pasirinktinaipakeistas ne daugiaiu kaip trimis pakaitais, parinktais iš hidroksilo, C1-4alkilo, C1-4alkiloksilo, halogeno, trifuormetilhalogeno, triC1-4alkilsililoksilo, nitro, amino ir ciano grupių arba piridinilo,@@pakeisto hidroksilu ar C1-4 alkiloksilu; ir                     yra radikalas, apibūdinamas formulėmis@@@@@@@@@@@arba jo druskos, gautos paveikus farmaciškai priimtina rūgštimi, arba jo stereoizomero panaudojimas  Helicobacter sukeltų ligų gydymui skirtų medikamentų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