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statybinių, plonasienių vamzdinių gaminių formavimo industrijai.@Formavimo įrenginys susideda iš dviejų dalių varžtais sujungtos formos, vidinio klojinio ir puansono. Priklausomainuo to, kokį norime suformuoti vamzdinį gaminį, pasirenkame formos ir puansosno tipą. Pastarieji yra lygūs, turintys smailo kūgio formą, smailiakūgiai su pritvirtinta grąžto formos detale, apskritiminiai, 3/4 nupjautinės rutulio formos lygūs-elastiniai, papildomi išpjovomis.@Gaminio formavimo technologinis procesas vyksta pagal naudojamo tipo puansono ir formos techninį sprendimą.@Naudojant vidinį plastmasinį klojinį išorinę formą nuima iškart po gaminio suformavimo.@Pagal šius formavimo techninius sprendimus galima suformuoti įvairaus skersmens, sienelės storio tiesius, movinius, apskritiminės dalies kreivus betoninius vamzdinius gaminius bei dvišakius, trišakius, keturšakius, movas, atšakas, perejas santechniniams vamzdynams įrengti.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