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pieno produktų, būtent, sūrių gamybos sričiai. Tikslas - sūrių asortimento praplėtimas ir kokybės gerinimas. Pagamintame iš termiškai apdorotos varškės su priedais sūryje, jo masės sausose medžiagose papildomai yra nuo 0,01 iki 2,0 % arba česnako, arba petražolių, arba salierų, arba jų mišinio sausųjų medžiagų.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