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D8D4" w14:textId="1D4014A0" w:rsidR="00BB3FF2" w:rsidRPr="003935C2" w:rsidRDefault="00BA2E9F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BB3FF2" w:rsidRPr="003935C2">
        <w:rPr>
          <w:rFonts w:ascii="Helvetica" w:hAnsi="Helvetica" w:cs="Helvetica"/>
          <w:sz w:val="20"/>
          <w:szCs w:val="24"/>
          <w:lang w:val="lt-LT"/>
        </w:rPr>
        <w:t>Junginys, kurio formulė (I):</w:t>
      </w:r>
    </w:p>
    <w:p w14:paraId="4798F190" w14:textId="62DC693F" w:rsidR="00BB3FF2" w:rsidRPr="003935C2" w:rsidRDefault="0017523C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0EFED814" wp14:editId="5BA84E9B">
            <wp:extent cx="2240280" cy="944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E6BDC" w14:textId="17190E3C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 xml:space="preserve">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>, kur</w:t>
      </w:r>
    </w:p>
    <w:p w14:paraId="450CC9F0" w14:textId="7DADA2C0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Ar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5-6 narių heteroarilas, </w:t>
      </w:r>
      <w:r w:rsidR="004C2E02" w:rsidRPr="003935C2">
        <w:rPr>
          <w:rFonts w:ascii="Helvetica" w:hAnsi="Helvetica" w:cs="Helvetica"/>
          <w:sz w:val="20"/>
          <w:szCs w:val="24"/>
          <w:lang w:val="lt-LT"/>
        </w:rPr>
        <w:t>kurio sudėtyje yra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bent vien</w:t>
      </w:r>
      <w:r w:rsidR="004C2E02" w:rsidRPr="003935C2">
        <w:rPr>
          <w:rFonts w:ascii="Helvetica" w:hAnsi="Helvetica" w:cs="Helvetica"/>
          <w:sz w:val="20"/>
          <w:szCs w:val="24"/>
          <w:lang w:val="lt-LT"/>
        </w:rPr>
        <w:t>as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azoto atom</w:t>
      </w:r>
      <w:r w:rsidR="007D301A" w:rsidRPr="003935C2">
        <w:rPr>
          <w:rFonts w:ascii="Helvetica" w:hAnsi="Helvetica" w:cs="Helvetica"/>
          <w:sz w:val="20"/>
          <w:szCs w:val="24"/>
          <w:lang w:val="lt-LT"/>
        </w:rPr>
        <w:t>as kaip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žiedo nar</w:t>
      </w:r>
      <w:r w:rsidR="004C2E02" w:rsidRPr="003935C2">
        <w:rPr>
          <w:rFonts w:ascii="Helvetica" w:hAnsi="Helvetica" w:cs="Helvetica"/>
          <w:sz w:val="20"/>
          <w:szCs w:val="24"/>
          <w:lang w:val="lt-LT"/>
        </w:rPr>
        <w:t>ys</w:t>
      </w:r>
      <w:r w:rsidRPr="003935C2">
        <w:rPr>
          <w:rFonts w:ascii="Helvetica" w:hAnsi="Helvetica" w:cs="Helvetica"/>
          <w:sz w:val="20"/>
          <w:szCs w:val="24"/>
          <w:lang w:val="lt-LT"/>
        </w:rPr>
        <w:t>; ir kuris pasirinktinai yra pakeistas 1-3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a</w:t>
      </w:r>
      <w:r w:rsidRPr="003935C2">
        <w:rPr>
          <w:rFonts w:ascii="Helvetica" w:hAnsi="Helvetica" w:cs="Helvetica"/>
          <w:sz w:val="20"/>
          <w:szCs w:val="24"/>
          <w:lang w:val="lt-LT"/>
        </w:rPr>
        <w:t>;</w:t>
      </w:r>
    </w:p>
    <w:p w14:paraId="16ABCF23" w14:textId="77777777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Ar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5-10 narių arilas arba heteroarilas, kuris pasirinktinai yra pakeistas 1-5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</w:t>
      </w:r>
      <w:r w:rsidRPr="003935C2">
        <w:rPr>
          <w:rFonts w:ascii="Helvetica" w:hAnsi="Helvetica" w:cs="Helvetica"/>
          <w:sz w:val="20"/>
          <w:szCs w:val="24"/>
          <w:lang w:val="lt-LT"/>
        </w:rPr>
        <w:t>;</w:t>
      </w:r>
    </w:p>
    <w:p w14:paraId="5836281D" w14:textId="51869224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kiekvienas nepriklausomai yra narys, parinktas iš grupės, susidedančios iš H, F,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deuter</w:t>
      </w:r>
      <w:r w:rsidR="004C2E02" w:rsidRPr="003935C2">
        <w:rPr>
          <w:rFonts w:ascii="Helvetica" w:hAnsi="Helvetica" w:cs="Helvetica"/>
          <w:sz w:val="20"/>
          <w:szCs w:val="24"/>
          <w:lang w:val="lt-LT"/>
        </w:rPr>
        <w:t>i</w:t>
      </w:r>
      <w:r w:rsidRPr="003935C2">
        <w:rPr>
          <w:rFonts w:ascii="Helvetica" w:hAnsi="Helvetica" w:cs="Helvetica"/>
          <w:sz w:val="20"/>
          <w:szCs w:val="24"/>
          <w:lang w:val="lt-LT"/>
        </w:rPr>
        <w:t>oalkilo ir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halogenalkilo; arba pasirinktinai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gali būti sujungti</w:t>
      </w:r>
      <w:r w:rsidR="004C2E02" w:rsidRPr="003935C2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3935C2">
        <w:rPr>
          <w:rFonts w:ascii="Helvetica" w:hAnsi="Helvetica" w:cs="Helvetica"/>
          <w:sz w:val="20"/>
          <w:szCs w:val="24"/>
          <w:lang w:val="lt-LT"/>
        </w:rPr>
        <w:t>, kad su</w:t>
      </w:r>
      <w:r w:rsidR="004C2E02" w:rsidRPr="003935C2">
        <w:rPr>
          <w:rFonts w:ascii="Helvetica" w:hAnsi="Helvetica" w:cs="Helvetica"/>
          <w:sz w:val="20"/>
          <w:szCs w:val="24"/>
          <w:lang w:val="lt-LT"/>
        </w:rPr>
        <w:t>formuotų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4C2E02" w:rsidRPr="003935C2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3935C2">
        <w:rPr>
          <w:rFonts w:ascii="Helvetica" w:hAnsi="Helvetica" w:cs="Helvetica"/>
          <w:sz w:val="20"/>
          <w:szCs w:val="24"/>
          <w:lang w:val="lt-LT"/>
        </w:rPr>
        <w:t>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>-</w:t>
      </w:r>
      <w:r w:rsidR="004C2E02" w:rsidRPr="003935C2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Pr="003935C2">
        <w:rPr>
          <w:rFonts w:ascii="Helvetica" w:hAnsi="Helvetica" w:cs="Helvetica"/>
          <w:sz w:val="20"/>
          <w:szCs w:val="24"/>
          <w:lang w:val="lt-LT"/>
        </w:rPr>
        <w:t>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5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karbociklinį žiedą, kuris pasirinktinai yra pakeistas vienu arba dviem F;</w:t>
      </w:r>
    </w:p>
    <w:p w14:paraId="30ADB56E" w14:textId="77777777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narys, parinktas iš grupės, susidedančios iš H, F, OH ir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alkilo;</w:t>
      </w:r>
    </w:p>
    <w:p w14:paraId="13160F16" w14:textId="5CED40B2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kiekvienas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nepriklausomai parinktas iš grupės, susidedančios iš halogeno, CN, hidroksilo,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halogenalkilo,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hidroksialkilo,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alkoksi,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halogenalkoksi, -COR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a1</w:t>
      </w:r>
      <w:r w:rsidRPr="003935C2">
        <w:rPr>
          <w:rFonts w:ascii="Helvetica" w:hAnsi="Helvetica" w:cs="Helvetica"/>
          <w:sz w:val="20"/>
          <w:szCs w:val="24"/>
          <w:lang w:val="lt-LT"/>
        </w:rPr>
        <w:t>, -CO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>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a1</w:t>
      </w:r>
      <w:r w:rsidRPr="003935C2">
        <w:rPr>
          <w:rFonts w:ascii="Helvetica" w:hAnsi="Helvetica" w:cs="Helvetica"/>
          <w:sz w:val="20"/>
          <w:szCs w:val="24"/>
          <w:lang w:val="lt-LT"/>
        </w:rPr>
        <w:t>, -SO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>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a1</w:t>
      </w:r>
      <w:r w:rsidRPr="003935C2">
        <w:rPr>
          <w:rFonts w:ascii="Helvetica" w:hAnsi="Helvetica" w:cs="Helvetica"/>
          <w:sz w:val="20"/>
          <w:szCs w:val="24"/>
          <w:lang w:val="lt-LT"/>
        </w:rPr>
        <w:t>, - SO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>NR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a1</w:t>
      </w:r>
      <w:r w:rsidRPr="003935C2">
        <w:rPr>
          <w:rFonts w:ascii="Helvetica" w:hAnsi="Helvetica" w:cs="Helvetica"/>
          <w:sz w:val="20"/>
          <w:szCs w:val="24"/>
          <w:lang w:val="lt-LT"/>
        </w:rPr>
        <w:t>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a2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-CONR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a1</w:t>
      </w:r>
      <w:r w:rsidRPr="003935C2">
        <w:rPr>
          <w:rFonts w:ascii="Helvetica" w:hAnsi="Helvetica" w:cs="Helvetica"/>
          <w:sz w:val="20"/>
          <w:szCs w:val="24"/>
          <w:lang w:val="lt-LT"/>
        </w:rPr>
        <w:t>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a2</w:t>
      </w:r>
      <w:r w:rsidRPr="003935C2">
        <w:rPr>
          <w:rFonts w:ascii="Helvetica" w:hAnsi="Helvetica" w:cs="Helvetica"/>
          <w:sz w:val="20"/>
          <w:szCs w:val="24"/>
          <w:lang w:val="lt-LT"/>
        </w:rPr>
        <w:t>, kur kiekvienas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a1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a2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nepriklausomai parinktas iš grupės, susidedančios iš H ir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alkilo, arba pasirinktinai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a1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a2</w:t>
      </w:r>
      <w:r w:rsidRPr="003935C2">
        <w:rPr>
          <w:rFonts w:ascii="Helvetica" w:hAnsi="Helvetica" w:cs="Helvetica"/>
          <w:sz w:val="20"/>
          <w:szCs w:val="24"/>
          <w:lang w:val="lt-LT"/>
        </w:rPr>
        <w:t>, kai yra prijungti prie azoto atomo, yra sujungti</w:t>
      </w:r>
      <w:r w:rsidR="000B2DF6" w:rsidRPr="003935C2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3935C2">
        <w:rPr>
          <w:rFonts w:ascii="Helvetica" w:hAnsi="Helvetica" w:cs="Helvetica"/>
          <w:sz w:val="20"/>
          <w:szCs w:val="24"/>
          <w:lang w:val="lt-LT"/>
        </w:rPr>
        <w:t>, kad su</w:t>
      </w:r>
      <w:r w:rsidR="000B2DF6" w:rsidRPr="003935C2">
        <w:rPr>
          <w:rFonts w:ascii="Helvetica" w:hAnsi="Helvetica" w:cs="Helvetica"/>
          <w:sz w:val="20"/>
          <w:szCs w:val="24"/>
          <w:lang w:val="lt-LT"/>
        </w:rPr>
        <w:t>formuo</w:t>
      </w:r>
      <w:r w:rsidRPr="003935C2">
        <w:rPr>
          <w:rFonts w:ascii="Helvetica" w:hAnsi="Helvetica" w:cs="Helvetica"/>
          <w:sz w:val="20"/>
          <w:szCs w:val="24"/>
          <w:lang w:val="lt-LT"/>
        </w:rPr>
        <w:t>tų 4-6 narių žiedą ; arba pasirinktinai, du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pakaitai ant gretimų žiedo narių yra sujungti</w:t>
      </w:r>
      <w:r w:rsidR="000B2DF6" w:rsidRPr="003935C2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, kad </w:t>
      </w:r>
      <w:r w:rsidR="007D301A" w:rsidRPr="003935C2">
        <w:rPr>
          <w:rFonts w:ascii="Helvetica" w:hAnsi="Helvetica" w:cs="Helvetica"/>
          <w:sz w:val="20"/>
          <w:szCs w:val="24"/>
          <w:lang w:val="lt-LT"/>
        </w:rPr>
        <w:t xml:space="preserve">suformuotų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5 arba 6 narių žiedą, </w:t>
      </w:r>
      <w:r w:rsidR="000B2DF6" w:rsidRPr="003935C2">
        <w:rPr>
          <w:rFonts w:ascii="Helvetica" w:hAnsi="Helvetica" w:cs="Helvetica"/>
          <w:sz w:val="20"/>
          <w:szCs w:val="24"/>
          <w:lang w:val="lt-LT"/>
        </w:rPr>
        <w:t>kurio sudėtyje yra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0, 1 arba 2 žiedo nari</w:t>
      </w:r>
      <w:r w:rsidR="000B2DF6" w:rsidRPr="003935C2">
        <w:rPr>
          <w:rFonts w:ascii="Helvetica" w:hAnsi="Helvetica" w:cs="Helvetica"/>
          <w:sz w:val="20"/>
          <w:szCs w:val="24"/>
          <w:lang w:val="lt-LT"/>
        </w:rPr>
        <w:t>ai</w:t>
      </w:r>
      <w:r w:rsidRPr="003935C2">
        <w:rPr>
          <w:rFonts w:ascii="Helvetica" w:hAnsi="Helvetica" w:cs="Helvetica"/>
          <w:sz w:val="20"/>
          <w:szCs w:val="24"/>
          <w:lang w:val="lt-LT"/>
        </w:rPr>
        <w:t>, parinkt</w:t>
      </w:r>
      <w:r w:rsidR="000B2DF6" w:rsidRPr="003935C2">
        <w:rPr>
          <w:rFonts w:ascii="Helvetica" w:hAnsi="Helvetica" w:cs="Helvetica"/>
          <w:sz w:val="20"/>
          <w:szCs w:val="24"/>
          <w:lang w:val="lt-LT"/>
        </w:rPr>
        <w:t>i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iš O, N ir S; ir</w:t>
      </w:r>
    </w:p>
    <w:p w14:paraId="504D7577" w14:textId="5317A3C5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kiekvienas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nepriklausomai parinktas iš grupės, susidedančios iš halogeno, CN, hidroksilo,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deuter</w:t>
      </w:r>
      <w:r w:rsidR="000B2DF6" w:rsidRPr="003935C2">
        <w:rPr>
          <w:rFonts w:ascii="Helvetica" w:hAnsi="Helvetica" w:cs="Helvetica"/>
          <w:sz w:val="20"/>
          <w:szCs w:val="24"/>
          <w:lang w:val="lt-LT"/>
        </w:rPr>
        <w:t>i</w:t>
      </w:r>
      <w:r w:rsidRPr="003935C2">
        <w:rPr>
          <w:rFonts w:ascii="Helvetica" w:hAnsi="Helvetica" w:cs="Helvetica"/>
          <w:sz w:val="20"/>
          <w:szCs w:val="24"/>
          <w:lang w:val="lt-LT"/>
        </w:rPr>
        <w:t>oalkilo,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halogenalkilo,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alkoksi,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halogenalkoksi,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cikloalkilo, -NR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b1</w:t>
      </w:r>
      <w:r w:rsidRPr="003935C2">
        <w:rPr>
          <w:rFonts w:ascii="Helvetica" w:hAnsi="Helvetica" w:cs="Helvetica"/>
          <w:sz w:val="20"/>
          <w:szCs w:val="24"/>
          <w:lang w:val="lt-LT"/>
        </w:rPr>
        <w:t>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b2</w:t>
      </w:r>
      <w:r w:rsidRPr="003935C2">
        <w:rPr>
          <w:rFonts w:ascii="Helvetica" w:hAnsi="Helvetica" w:cs="Helvetica"/>
          <w:sz w:val="20"/>
          <w:szCs w:val="24"/>
          <w:lang w:val="lt-LT"/>
        </w:rPr>
        <w:t>, - COR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b1</w:t>
      </w:r>
      <w:r w:rsidRPr="003935C2">
        <w:rPr>
          <w:rFonts w:ascii="Helvetica" w:hAnsi="Helvetica" w:cs="Helvetica"/>
          <w:sz w:val="20"/>
          <w:szCs w:val="24"/>
          <w:lang w:val="lt-LT"/>
        </w:rPr>
        <w:t>, -CO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>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b1</w:t>
      </w:r>
      <w:r w:rsidRPr="003935C2">
        <w:rPr>
          <w:rFonts w:ascii="Helvetica" w:hAnsi="Helvetica" w:cs="Helvetica"/>
          <w:sz w:val="20"/>
          <w:szCs w:val="24"/>
          <w:lang w:val="lt-LT"/>
        </w:rPr>
        <w:t>, -SO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>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b1</w:t>
      </w:r>
      <w:r w:rsidRPr="003935C2">
        <w:rPr>
          <w:rFonts w:ascii="Helvetica" w:hAnsi="Helvetica" w:cs="Helvetica"/>
          <w:sz w:val="20"/>
          <w:szCs w:val="24"/>
          <w:lang w:val="lt-LT"/>
        </w:rPr>
        <w:t>, -SO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>NR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b1</w:t>
      </w:r>
      <w:r w:rsidRPr="003935C2">
        <w:rPr>
          <w:rFonts w:ascii="Helvetica" w:hAnsi="Helvetica" w:cs="Helvetica"/>
          <w:sz w:val="20"/>
          <w:szCs w:val="24"/>
          <w:lang w:val="lt-LT"/>
        </w:rPr>
        <w:t>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b2</w:t>
      </w:r>
      <w:r w:rsidRPr="003935C2">
        <w:rPr>
          <w:rFonts w:ascii="Helvetica" w:hAnsi="Helvetica" w:cs="Helvetica"/>
          <w:sz w:val="20"/>
          <w:szCs w:val="24"/>
          <w:lang w:val="lt-LT"/>
        </w:rPr>
        <w:t>, -CONR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b1</w:t>
      </w:r>
      <w:r w:rsidRPr="003935C2">
        <w:rPr>
          <w:rFonts w:ascii="Helvetica" w:hAnsi="Helvetica" w:cs="Helvetica"/>
          <w:sz w:val="20"/>
          <w:szCs w:val="24"/>
          <w:lang w:val="lt-LT"/>
        </w:rPr>
        <w:t>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5 arba 6 narių heteroaril</w:t>
      </w:r>
      <w:r w:rsidR="000B2DF6" w:rsidRPr="003935C2">
        <w:rPr>
          <w:rFonts w:ascii="Helvetica" w:hAnsi="Helvetica" w:cs="Helvetica"/>
          <w:sz w:val="20"/>
          <w:szCs w:val="24"/>
          <w:lang w:val="lt-LT"/>
        </w:rPr>
        <w:t>o</w:t>
      </w:r>
      <w:r w:rsidRPr="003935C2">
        <w:rPr>
          <w:rFonts w:ascii="Helvetica" w:hAnsi="Helvetica" w:cs="Helvetica"/>
          <w:sz w:val="20"/>
          <w:szCs w:val="24"/>
          <w:lang w:val="lt-LT"/>
        </w:rPr>
        <w:t>, kuris pasirinktinai yra pakeistas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alkilu, ir kur kiekvienas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nepriklausomai parinktas iš grupės, susidedančios iš H ir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alkil</w:t>
      </w:r>
      <w:r w:rsidR="000B2DF6" w:rsidRPr="003935C2">
        <w:rPr>
          <w:rFonts w:ascii="Helvetica" w:hAnsi="Helvetica" w:cs="Helvetica"/>
          <w:sz w:val="20"/>
          <w:szCs w:val="24"/>
          <w:lang w:val="lt-LT"/>
        </w:rPr>
        <w:t>o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arba pasirinktinai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b2</w:t>
      </w:r>
      <w:r w:rsidRPr="003935C2">
        <w:rPr>
          <w:rFonts w:ascii="Helvetica" w:hAnsi="Helvetica" w:cs="Helvetica"/>
          <w:sz w:val="20"/>
          <w:szCs w:val="24"/>
          <w:lang w:val="lt-LT"/>
        </w:rPr>
        <w:t>, kai yra prijungti prie azoto atomo, yra sujungti</w:t>
      </w:r>
      <w:r w:rsidR="000B2DF6" w:rsidRPr="003935C2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3935C2">
        <w:rPr>
          <w:rFonts w:ascii="Helvetica" w:hAnsi="Helvetica" w:cs="Helvetica"/>
          <w:sz w:val="20"/>
          <w:szCs w:val="24"/>
          <w:lang w:val="lt-LT"/>
        </w:rPr>
        <w:t>, kad su</w:t>
      </w:r>
      <w:r w:rsidR="000B2DF6" w:rsidRPr="003935C2">
        <w:rPr>
          <w:rFonts w:ascii="Helvetica" w:hAnsi="Helvetica" w:cs="Helvetica"/>
          <w:sz w:val="20"/>
          <w:szCs w:val="24"/>
          <w:lang w:val="lt-LT"/>
        </w:rPr>
        <w:t>formuo</w:t>
      </w:r>
      <w:r w:rsidRPr="003935C2">
        <w:rPr>
          <w:rFonts w:ascii="Helvetica" w:hAnsi="Helvetica" w:cs="Helvetica"/>
          <w:sz w:val="20"/>
          <w:szCs w:val="24"/>
          <w:lang w:val="lt-LT"/>
        </w:rPr>
        <w:t>tų 4-6 narių žiedą; arba pasirinktinai du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pakaitai ant gretimų žiedo narių yra sujungti</w:t>
      </w:r>
      <w:r w:rsidR="000B2DF6" w:rsidRPr="003935C2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, kad </w:t>
      </w:r>
      <w:r w:rsidR="00F536F4" w:rsidRPr="003935C2">
        <w:rPr>
          <w:rFonts w:ascii="Helvetica" w:hAnsi="Helvetica" w:cs="Helvetica"/>
          <w:sz w:val="20"/>
          <w:szCs w:val="24"/>
          <w:lang w:val="lt-LT"/>
        </w:rPr>
        <w:t xml:space="preserve">suformuotų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5 arba 6 narių žiedą, </w:t>
      </w:r>
      <w:r w:rsidR="000B2DF6" w:rsidRPr="003935C2">
        <w:rPr>
          <w:rFonts w:ascii="Helvetica" w:hAnsi="Helvetica" w:cs="Helvetica"/>
          <w:sz w:val="20"/>
          <w:szCs w:val="24"/>
          <w:lang w:val="lt-LT"/>
        </w:rPr>
        <w:t>kurio sudėtyje yra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0, 1 arba 2 žiedo nari</w:t>
      </w:r>
      <w:r w:rsidR="000B2DF6" w:rsidRPr="003935C2">
        <w:rPr>
          <w:rFonts w:ascii="Helvetica" w:hAnsi="Helvetica" w:cs="Helvetica"/>
          <w:sz w:val="20"/>
          <w:szCs w:val="24"/>
          <w:lang w:val="lt-LT"/>
        </w:rPr>
        <w:t>ai</w:t>
      </w:r>
      <w:r w:rsidRPr="003935C2">
        <w:rPr>
          <w:rFonts w:ascii="Helvetica" w:hAnsi="Helvetica" w:cs="Helvetica"/>
          <w:sz w:val="20"/>
          <w:szCs w:val="24"/>
          <w:lang w:val="lt-LT"/>
        </w:rPr>
        <w:t>, pasirinkt</w:t>
      </w:r>
      <w:r w:rsidR="000B2DF6" w:rsidRPr="003935C2">
        <w:rPr>
          <w:rFonts w:ascii="Helvetica" w:hAnsi="Helvetica" w:cs="Helvetica"/>
          <w:sz w:val="20"/>
          <w:szCs w:val="24"/>
          <w:lang w:val="lt-LT"/>
        </w:rPr>
        <w:t>i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iš O, N ir S.</w:t>
      </w:r>
    </w:p>
    <w:p w14:paraId="2C56B21E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5F2C00D" w14:textId="6CA67E9F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2.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Junginys pagal 1 punktą 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>:</w:t>
      </w:r>
    </w:p>
    <w:p w14:paraId="2CBEB16E" w14:textId="77777777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kur Ar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parinktas iš grupės, susidedančios iš piridilo, piridazinilo, oksazolilo, izoksazolilo, 1,2,3-tiadiazolilo, izotiazolilo ir tiazolilo, kurių kiekvienas yra pasirinktinai pakeistas nuo 1 iki 2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a</w:t>
      </w:r>
      <w:r w:rsidRPr="003935C2">
        <w:rPr>
          <w:rFonts w:ascii="Helvetica" w:hAnsi="Helvetica" w:cs="Helvetica"/>
          <w:sz w:val="20"/>
          <w:szCs w:val="24"/>
          <w:lang w:val="lt-LT"/>
        </w:rPr>
        <w:t>;</w:t>
      </w:r>
    </w:p>
    <w:p w14:paraId="2AA9825C" w14:textId="77777777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arba kur Ar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parinktas iš grupės, susidedančios iš fenilo, piridilo ir pirazolilo, kurių kiekvienas yra pasirinktinai pakeistas nuo 1 iki 3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</w:t>
      </w:r>
      <w:r w:rsidRPr="003935C2">
        <w:rPr>
          <w:rFonts w:ascii="Helvetica" w:hAnsi="Helvetica" w:cs="Helvetica"/>
          <w:sz w:val="20"/>
          <w:szCs w:val="24"/>
          <w:lang w:val="lt-LT"/>
        </w:rPr>
        <w:t>;</w:t>
      </w:r>
    </w:p>
    <w:p w14:paraId="43FABC25" w14:textId="77777777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arba kur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parinktas iš grupės, susidedančios iš H, F ir CH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>;</w:t>
      </w:r>
    </w:p>
    <w:p w14:paraId="05109E2D" w14:textId="77777777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arba kur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parinktas iš grupės, susidedančios iš H, F ir CH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>;</w:t>
      </w:r>
    </w:p>
    <w:p w14:paraId="6990E9CE" w14:textId="713F5CB2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arba kur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kartu su anglies atomu, prie kurio kiekvienas yra prijungtas, su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formuoja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ciklopropano arba ciklobutano žiedą;</w:t>
      </w:r>
    </w:p>
    <w:p w14:paraId="77666C48" w14:textId="77777777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arba kur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nėra vienodi ir bent vienas iš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parinktas iš grupės, susidedančios iš F ir CH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>;</w:t>
      </w:r>
    </w:p>
    <w:p w14:paraId="2F550E4D" w14:textId="77777777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arba kur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H arba F;</w:t>
      </w:r>
    </w:p>
    <w:p w14:paraId="6D127B75" w14:textId="77777777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arba kur Ar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4-piridinilas ir Ar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fenilas, pasirinktinai pakeistas nuo 1 iki 3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</w:t>
      </w:r>
      <w:r w:rsidRPr="003935C2">
        <w:rPr>
          <w:rFonts w:ascii="Helvetica" w:hAnsi="Helvetica" w:cs="Helvetica"/>
          <w:sz w:val="20"/>
          <w:szCs w:val="24"/>
          <w:lang w:val="lt-LT"/>
        </w:rPr>
        <w:t>.</w:t>
      </w:r>
    </w:p>
    <w:p w14:paraId="284D8561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5B30133" w14:textId="5C55B5CD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3.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>Junginys pagal 2 punktą arba farmaciniu požiūriu priimtina jo druska, kur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parinktas iš grupės, susidedančios iš halogeno, CN,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halogenalkilo,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alkoksi ir 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>-C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halogenalkoksi.</w:t>
      </w:r>
    </w:p>
    <w:p w14:paraId="440BE425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5BEC128" w14:textId="72B215BC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lastRenderedPageBreak/>
        <w:t>4.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Junginys pagal 1 arba 2 punktą 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, kur anglies atomas, 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kurio sudėtyje yra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yra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stereochemin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ės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R konfigūracij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os</w:t>
      </w:r>
      <w:r w:rsidRPr="003935C2">
        <w:rPr>
          <w:rFonts w:ascii="Helvetica" w:hAnsi="Helvetica" w:cs="Helvetica"/>
          <w:sz w:val="20"/>
          <w:szCs w:val="24"/>
          <w:lang w:val="lt-LT"/>
        </w:rPr>
        <w:t>.</w:t>
      </w:r>
    </w:p>
    <w:p w14:paraId="489CCE8B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06281B9" w14:textId="025AE55A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5.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Junginys pagal 1 punktą 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>:</w:t>
      </w:r>
    </w:p>
    <w:p w14:paraId="3E176E19" w14:textId="34F8B752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kur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H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,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kiekvienas iš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F,</w:t>
      </w:r>
    </w:p>
    <w:p w14:paraId="23E79165" w14:textId="449D9F87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arba kur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H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,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kiekvienas iš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CH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>,</w:t>
      </w:r>
    </w:p>
    <w:p w14:paraId="05C1A124" w14:textId="6DFDD69B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arba kur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H,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CH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,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F.</w:t>
      </w:r>
    </w:p>
    <w:p w14:paraId="277317A9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91CB49F" w14:textId="43AED20F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6.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Junginys pagal 5 punktą 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, kur anglies atomas, 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kurio sudėtyje yra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yra stereocheminės R konfigūracijos</w:t>
      </w:r>
      <w:r w:rsidRPr="003935C2">
        <w:rPr>
          <w:rFonts w:ascii="Helvetica" w:hAnsi="Helvetica" w:cs="Helvetica"/>
          <w:sz w:val="20"/>
          <w:szCs w:val="24"/>
          <w:lang w:val="lt-LT"/>
        </w:rPr>
        <w:t>.</w:t>
      </w:r>
    </w:p>
    <w:p w14:paraId="2C6B751D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35B556E" w14:textId="24BD683C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7.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Junginys pagal 1 punktą 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>, kur Ar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4-piridazinilas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,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Ar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fenilas, pasirinktinai pakeistas nuo 1 iki 3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b</w:t>
      </w:r>
      <w:r w:rsidRPr="003935C2">
        <w:rPr>
          <w:rFonts w:ascii="Helvetica" w:hAnsi="Helvetica" w:cs="Helvetica"/>
          <w:sz w:val="20"/>
          <w:szCs w:val="24"/>
          <w:lang w:val="lt-LT"/>
        </w:rPr>
        <w:t>.</w:t>
      </w:r>
    </w:p>
    <w:p w14:paraId="5B7B956E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8A6FAC5" w14:textId="4A5BE12A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8.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Junginys pagal 7 punktą 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>:</w:t>
      </w:r>
    </w:p>
    <w:p w14:paraId="18EF4856" w14:textId="11549706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kur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H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,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kiekvienas iš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F,</w:t>
      </w:r>
    </w:p>
    <w:p w14:paraId="2EB6CCE1" w14:textId="753270C2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arba kur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H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,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kiekvienas iš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CH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>,</w:t>
      </w:r>
    </w:p>
    <w:p w14:paraId="35DEB213" w14:textId="2B1CA96E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arba kur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H,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CH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,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F;</w:t>
      </w:r>
    </w:p>
    <w:p w14:paraId="3B6250AE" w14:textId="4F4D0262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 xml:space="preserve">pasirinktinai kur anglies atomas, 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kurio sudėtyje yra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yra stereocheminės R konfigūracijos</w:t>
      </w:r>
      <w:r w:rsidRPr="003935C2">
        <w:rPr>
          <w:rFonts w:ascii="Helvetica" w:hAnsi="Helvetica" w:cs="Helvetica"/>
          <w:sz w:val="20"/>
          <w:szCs w:val="24"/>
          <w:lang w:val="lt-LT"/>
        </w:rPr>
        <w:t>.</w:t>
      </w:r>
    </w:p>
    <w:p w14:paraId="5E4AF02F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D290AAB" w14:textId="411BB22B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9.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Junginys pagal 1 punktą 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>, kur Ar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parinktas iš grupės, susidedančios iš 1,2,3-tiadiazol-5-ilo, izotiazol-5-ilo ir tiazol-5-ilo, kurių kiekvienas pasirinktinai yra pakeistas vienu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a</w:t>
      </w:r>
      <w:r w:rsidRPr="003935C2">
        <w:rPr>
          <w:rFonts w:ascii="Helvetica" w:hAnsi="Helvetica" w:cs="Helvetica"/>
          <w:sz w:val="20"/>
          <w:szCs w:val="24"/>
          <w:lang w:val="lt-LT"/>
        </w:rPr>
        <w:t>.</w:t>
      </w:r>
    </w:p>
    <w:p w14:paraId="2B96F69F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2719DF0" w14:textId="5861483C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10.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Junginys pagal 9 punktą 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>, kur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H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,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kiekvienas iš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F.</w:t>
      </w:r>
    </w:p>
    <w:p w14:paraId="2BC4AA60" w14:textId="271D0F73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arba kur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H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,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kiekvienas iš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CH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>,</w:t>
      </w:r>
    </w:p>
    <w:p w14:paraId="32C8E278" w14:textId="20E6669A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arba kur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3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H,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CH</w:t>
      </w:r>
      <w:r w:rsidRPr="003935C2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,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F.</w:t>
      </w:r>
    </w:p>
    <w:p w14:paraId="3F508798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48C10BC" w14:textId="50B4AC91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11.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Junginys pagal 10 punktą 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, kur anglies atomas, 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kurio sudėtyje yra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3935C2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905F20" w:rsidRPr="003935C2">
        <w:rPr>
          <w:rFonts w:ascii="Helvetica" w:hAnsi="Helvetica" w:cs="Helvetica"/>
          <w:sz w:val="20"/>
          <w:szCs w:val="24"/>
          <w:lang w:val="lt-LT"/>
        </w:rPr>
        <w:t>yra stereocheminės R konfigūracijos</w:t>
      </w:r>
      <w:r w:rsidRPr="003935C2">
        <w:rPr>
          <w:rFonts w:ascii="Helvetica" w:hAnsi="Helvetica" w:cs="Helvetica"/>
          <w:sz w:val="20"/>
          <w:szCs w:val="24"/>
          <w:lang w:val="lt-LT"/>
        </w:rPr>
        <w:t>.</w:t>
      </w:r>
    </w:p>
    <w:p w14:paraId="65FD28B0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C9AF614" w14:textId="77777777" w:rsidR="00516038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12.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Junginys pagal 1 punktą, kur junginys yra </w:t>
      </w:r>
    </w:p>
    <w:p w14:paraId="6147587D" w14:textId="61436C67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0B4D47A3" wp14:editId="049028B4">
            <wp:extent cx="4933950" cy="651381"/>
            <wp:effectExtent l="0" t="0" r="0" b="0"/>
            <wp:docPr id="496822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40" cy="65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7C919" w14:textId="4DD7499B" w:rsidR="004E0101" w:rsidRPr="003935C2" w:rsidRDefault="004E0101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6FB4EA70" wp14:editId="45F7418F">
            <wp:extent cx="3804249" cy="592541"/>
            <wp:effectExtent l="0" t="0" r="6350" b="0"/>
            <wp:docPr id="1175323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331" cy="60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88C48" w14:textId="2620E2EE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721D0DF3" wp14:editId="7EA1724B">
            <wp:extent cx="4021667" cy="739744"/>
            <wp:effectExtent l="0" t="0" r="0" b="3810"/>
            <wp:docPr id="18374835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824" cy="74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7D4CC" w14:textId="02D12356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lastRenderedPageBreak/>
        <w:drawing>
          <wp:inline distT="0" distB="0" distL="0" distR="0" wp14:anchorId="361C6E21" wp14:editId="7EA695C1">
            <wp:extent cx="4870450" cy="746311"/>
            <wp:effectExtent l="0" t="0" r="6350" b="0"/>
            <wp:docPr id="1024014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548" cy="75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A6BDE" w14:textId="61F24B97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6FEAA0C6" wp14:editId="29C5DF12">
            <wp:extent cx="4883150" cy="709783"/>
            <wp:effectExtent l="0" t="0" r="0" b="0"/>
            <wp:docPr id="182425842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67" cy="7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744B7" w14:textId="1AABD561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38460134" wp14:editId="50022AA0">
            <wp:extent cx="4857750" cy="715414"/>
            <wp:effectExtent l="0" t="0" r="0" b="8890"/>
            <wp:docPr id="14904607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859" cy="72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CEE93" w14:textId="1F9062EE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6E88287E" wp14:editId="063B6B76">
            <wp:extent cx="4965700" cy="839153"/>
            <wp:effectExtent l="0" t="0" r="6350" b="0"/>
            <wp:docPr id="208884983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506" cy="84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40424" w14:textId="1C227D68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2753594F" wp14:editId="3850A201">
            <wp:extent cx="4940300" cy="811906"/>
            <wp:effectExtent l="0" t="0" r="0" b="7620"/>
            <wp:docPr id="203619229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896" cy="81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FA931" w14:textId="4F2A2D7E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4574F9A7" wp14:editId="5EF7A124">
            <wp:extent cx="4768850" cy="830936"/>
            <wp:effectExtent l="0" t="0" r="0" b="7620"/>
            <wp:docPr id="5826559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044" cy="83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00C1" w14:textId="22831BF5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1AB3E4B1" wp14:editId="442E86B3">
            <wp:extent cx="5022850" cy="657536"/>
            <wp:effectExtent l="0" t="0" r="6350" b="9525"/>
            <wp:docPr id="134221073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58" cy="66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305A4" w14:textId="7E88D33C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4877A03E" wp14:editId="3C7F52F5">
            <wp:extent cx="4768850" cy="681609"/>
            <wp:effectExtent l="0" t="0" r="0" b="4445"/>
            <wp:docPr id="5430427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423" cy="69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63B25" w14:textId="49C98B59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22ECBB84" wp14:editId="3E04F767">
            <wp:extent cx="4984750" cy="696858"/>
            <wp:effectExtent l="0" t="0" r="6350" b="8255"/>
            <wp:docPr id="169381610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923" cy="70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45F88" w14:textId="2E35F27C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73150B4A" wp14:editId="0D544067">
            <wp:extent cx="4864100" cy="797418"/>
            <wp:effectExtent l="0" t="0" r="0" b="3175"/>
            <wp:docPr id="15980021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759" cy="80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85B4" w14:textId="6A43D2F7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504D4E2A" wp14:editId="3D6C2C19">
            <wp:extent cx="4959350" cy="757428"/>
            <wp:effectExtent l="0" t="0" r="0" b="5080"/>
            <wp:docPr id="78803793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965" cy="76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28B02" w14:textId="0B92CD19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lastRenderedPageBreak/>
        <w:drawing>
          <wp:inline distT="0" distB="0" distL="0" distR="0" wp14:anchorId="640AE62B" wp14:editId="21C92503">
            <wp:extent cx="4883150" cy="626424"/>
            <wp:effectExtent l="0" t="0" r="0" b="2540"/>
            <wp:docPr id="112530573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015" cy="63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8B7CE" w14:textId="0946477C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0DC7C407" wp14:editId="180BD009">
            <wp:extent cx="4813300" cy="678237"/>
            <wp:effectExtent l="0" t="0" r="6350" b="7620"/>
            <wp:docPr id="151287763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664" cy="68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7B899" w14:textId="4CA96298" w:rsidR="00516038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65269256" wp14:editId="025E8D54">
            <wp:extent cx="4756150" cy="687480"/>
            <wp:effectExtent l="0" t="0" r="6350" b="0"/>
            <wp:docPr id="122865605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233" cy="69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2EC76" w14:textId="14BDF33A" w:rsidR="000826C2" w:rsidRDefault="0096142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961428">
        <w:rPr>
          <w:rFonts w:ascii="Helvetica" w:hAnsi="Helvetica" w:cs="Helvetica"/>
          <w:sz w:val="20"/>
          <w:szCs w:val="24"/>
          <w:lang w:val="lt-LT"/>
        </w:rPr>
        <w:drawing>
          <wp:inline distT="0" distB="0" distL="0" distR="0" wp14:anchorId="5628AE3E" wp14:editId="387B8A7E">
            <wp:extent cx="4724400" cy="851451"/>
            <wp:effectExtent l="0" t="0" r="0" b="6350"/>
            <wp:docPr id="593104023" name="Paveikslėlis 1" descr="Paveikslėlis, kuriame yra Šriftas, bal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104023" name="Paveikslėlis 1" descr="Paveikslėlis, kuriame yra Šriftas, baltas&#10;&#10;Automatiškai sugeneruotas aprašymas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65226" cy="85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FB6FD" w14:textId="69C968D6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651C8543" wp14:editId="28AF9842">
            <wp:extent cx="4953000" cy="666904"/>
            <wp:effectExtent l="0" t="0" r="0" b="0"/>
            <wp:docPr id="99072322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185" cy="67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3BB13" w14:textId="7EAB4CD1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54FF79CC" wp14:editId="2ECF006D">
            <wp:extent cx="5003800" cy="748548"/>
            <wp:effectExtent l="0" t="0" r="0" b="0"/>
            <wp:docPr id="204790965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742" cy="75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40C17" w14:textId="500B0B95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039C1049" wp14:editId="54767017">
            <wp:extent cx="4902200" cy="680366"/>
            <wp:effectExtent l="0" t="0" r="0" b="5715"/>
            <wp:docPr id="212705600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438" cy="68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02D7F" w14:textId="772D4D09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62F7F4A5" wp14:editId="1EF4BF83">
            <wp:extent cx="4984750" cy="780441"/>
            <wp:effectExtent l="0" t="0" r="6350" b="635"/>
            <wp:docPr id="131443600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374" cy="78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AC0FB" w14:textId="7A86C446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76352F7B" wp14:editId="0B704A38">
            <wp:extent cx="5035550" cy="779239"/>
            <wp:effectExtent l="0" t="0" r="0" b="1905"/>
            <wp:docPr id="63038725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50" cy="78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81392" w14:textId="427C1B00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57FE8E86" wp14:editId="089DEE5A">
            <wp:extent cx="5048250" cy="732761"/>
            <wp:effectExtent l="0" t="0" r="0" b="0"/>
            <wp:docPr id="30477771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942" cy="74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1F1B9" w14:textId="3B84A6DB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208D506E" wp14:editId="4B9A0EB7">
            <wp:extent cx="5194300" cy="857847"/>
            <wp:effectExtent l="0" t="0" r="0" b="0"/>
            <wp:docPr id="122909560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66" cy="86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C4D70" w14:textId="15AE886E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lastRenderedPageBreak/>
        <w:drawing>
          <wp:inline distT="0" distB="0" distL="0" distR="0" wp14:anchorId="12BB1D2E" wp14:editId="5D55EC1A">
            <wp:extent cx="4991100" cy="705812"/>
            <wp:effectExtent l="0" t="0" r="0" b="0"/>
            <wp:docPr id="60388789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947" cy="7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1DF57" w14:textId="7892BEC1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154985FC" wp14:editId="0CE79EF6">
            <wp:extent cx="4870450" cy="807314"/>
            <wp:effectExtent l="0" t="0" r="6350" b="0"/>
            <wp:docPr id="145034333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574" cy="8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CF78F" w14:textId="18BFE2C7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1D6D7627" wp14:editId="7CCD037F">
            <wp:extent cx="4864100" cy="669182"/>
            <wp:effectExtent l="0" t="0" r="0" b="0"/>
            <wp:docPr id="16102042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217" cy="67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7423B" w14:textId="7666E260" w:rsidR="00F04249" w:rsidRPr="003935C2" w:rsidRDefault="00F04249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17833C41" wp14:editId="2F53522E">
            <wp:extent cx="4984750" cy="883274"/>
            <wp:effectExtent l="0" t="0" r="0" b="0"/>
            <wp:docPr id="448852133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13" cy="89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20E1A" w14:textId="3FAB8A66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152FDC3C" wp14:editId="5918EBDC">
            <wp:extent cx="1670050" cy="667426"/>
            <wp:effectExtent l="0" t="0" r="6350" b="0"/>
            <wp:docPr id="885631869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425" cy="67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1E369" w14:textId="6083D535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 xml:space="preserve">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>.</w:t>
      </w:r>
    </w:p>
    <w:p w14:paraId="3716989E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21B3D95" w14:textId="32E93157" w:rsidR="00516038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13.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Junginys pagal 1 punktą, kur junginys yra </w:t>
      </w:r>
    </w:p>
    <w:p w14:paraId="701B1499" w14:textId="6005D3EF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764F924C" wp14:editId="47A2A20E">
            <wp:extent cx="4597400" cy="748587"/>
            <wp:effectExtent l="0" t="0" r="0" b="0"/>
            <wp:docPr id="201180149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250" cy="76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A9970" w14:textId="57C19A93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203D4792" wp14:editId="633D2125">
            <wp:extent cx="4540250" cy="743409"/>
            <wp:effectExtent l="0" t="0" r="0" b="0"/>
            <wp:docPr id="197772805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457" cy="75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F0EF0" w14:textId="554DF842" w:rsidR="00F04249" w:rsidRPr="003935C2" w:rsidRDefault="00F04249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758EE2A9" wp14:editId="1F39BE7E">
            <wp:extent cx="4635500" cy="841923"/>
            <wp:effectExtent l="0" t="0" r="0" b="0"/>
            <wp:docPr id="47105485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77" cy="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8EFC0" w14:textId="61DD5FC8" w:rsidR="00516038" w:rsidRPr="003935C2" w:rsidRDefault="000A2B1E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arba farmaciniu požiūriu priimtina jo druska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,</w:t>
      </w:r>
    </w:p>
    <w:p w14:paraId="79A26519" w14:textId="65FD1E6E" w:rsidR="00516038" w:rsidRPr="003935C2" w:rsidRDefault="000A2B1E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arba kur junginys yra</w:t>
      </w:r>
    </w:p>
    <w:p w14:paraId="4103DBF0" w14:textId="0FE2FB4E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1A61FA76" wp14:editId="4AF2F174">
            <wp:extent cx="4578350" cy="821791"/>
            <wp:effectExtent l="0" t="0" r="0" b="0"/>
            <wp:docPr id="84764553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494" cy="83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CF23A" w14:textId="4235AC49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7D554AFD" wp14:editId="27730441">
            <wp:extent cx="4559300" cy="945480"/>
            <wp:effectExtent l="0" t="0" r="0" b="7620"/>
            <wp:docPr id="1163031544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196" cy="95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E36C4" w14:textId="46F0BA84" w:rsidR="00F04249" w:rsidRPr="003935C2" w:rsidRDefault="00F04249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lastRenderedPageBreak/>
        <w:drawing>
          <wp:inline distT="0" distB="0" distL="0" distR="0" wp14:anchorId="5111FB15" wp14:editId="20EA26FB">
            <wp:extent cx="4559300" cy="792636"/>
            <wp:effectExtent l="0" t="0" r="0" b="7620"/>
            <wp:docPr id="1993945551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255" cy="79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AC916" w14:textId="4C1969FE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 xml:space="preserve">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>.</w:t>
      </w:r>
    </w:p>
    <w:p w14:paraId="561C3EB4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E0662F5" w14:textId="4E76D7FE" w:rsidR="00516038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14.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>Junginys pagal 1 punktą, kur jungin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>io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formulė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 xml:space="preserve"> yra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32750E7C" w14:textId="6AAB1269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645D38C0" wp14:editId="7C72C355">
            <wp:extent cx="1797050" cy="779487"/>
            <wp:effectExtent l="0" t="0" r="0" b="1905"/>
            <wp:docPr id="642476089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414" cy="78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332C7" w14:textId="4FB96C62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 xml:space="preserve">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>.</w:t>
      </w:r>
    </w:p>
    <w:p w14:paraId="19404890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6F496D5" w14:textId="207F02E7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15.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Junginys pagal 1 punktą, 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>kur junginio formulė yra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714ED176" w14:textId="503B69A3" w:rsidR="00516038" w:rsidRPr="003935C2" w:rsidRDefault="00516038" w:rsidP="003935C2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117B2EB7" wp14:editId="7384D4E2">
            <wp:extent cx="1905000" cy="858502"/>
            <wp:effectExtent l="0" t="0" r="0" b="0"/>
            <wp:docPr id="1783650914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240" cy="86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09369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CB6ED14" w14:textId="07A8FB3E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16.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>Farmacinė kompozicija, apimanti junginį pagal bet kurį iš 1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>-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13 punktų arba farmaciniu požiūriu priimtiną 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druską ir farmaciniu požiūriu priimtiną 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>pagalbinę medžiagą</w:t>
      </w:r>
      <w:r w:rsidRPr="003935C2">
        <w:rPr>
          <w:rFonts w:ascii="Helvetica" w:hAnsi="Helvetica" w:cs="Helvetica"/>
          <w:sz w:val="20"/>
          <w:szCs w:val="24"/>
          <w:lang w:val="lt-LT"/>
        </w:rPr>
        <w:t>.</w:t>
      </w:r>
    </w:p>
    <w:p w14:paraId="58344CF1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706DC4B" w14:textId="2883D4C8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17.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>Farmacinė kompozicija, apimanti junginį arba farmaciniu požiūriu priimtiną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 xml:space="preserve"> jo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druską pagal 14 punktą arba junginį pagal 15 punktą ir farmaciniu požiūriu priimtiną 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>pagalbinę medžiagą</w:t>
      </w:r>
      <w:r w:rsidRPr="003935C2">
        <w:rPr>
          <w:rFonts w:ascii="Helvetica" w:hAnsi="Helvetica" w:cs="Helvetica"/>
          <w:sz w:val="20"/>
          <w:szCs w:val="24"/>
          <w:lang w:val="lt-LT"/>
        </w:rPr>
        <w:t>.</w:t>
      </w:r>
    </w:p>
    <w:p w14:paraId="1CD4273D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63E681A" w14:textId="1EEED0B7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18.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Junginys 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pagal bet kurį iš 1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>-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>14 punktų arba junginys pagal 15 punktą:</w:t>
      </w:r>
    </w:p>
    <w:p w14:paraId="032C9680" w14:textId="40772E92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 xml:space="preserve">skirti 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 xml:space="preserve">naudoti </w:t>
      </w:r>
      <w:r w:rsidRPr="003935C2">
        <w:rPr>
          <w:rFonts w:ascii="Helvetica" w:hAnsi="Helvetica" w:cs="Helvetica"/>
          <w:sz w:val="20"/>
          <w:szCs w:val="24"/>
          <w:lang w:val="lt-LT"/>
        </w:rPr>
        <w:t>gyd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>ant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>dilatacinę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kardiomiopatiją (DCM) arba širdies sutrikimą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 xml:space="preserve"> su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patofiziologini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>ais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DCM požymi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>ais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>tok</w:t>
      </w:r>
      <w:r w:rsidR="00D7603B" w:rsidRPr="003935C2">
        <w:rPr>
          <w:rFonts w:ascii="Helvetica" w:hAnsi="Helvetica" w:cs="Helvetica"/>
          <w:sz w:val="20"/>
          <w:szCs w:val="24"/>
          <w:lang w:val="lt-LT"/>
        </w:rPr>
        <w:t>iais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 xml:space="preserve"> kaip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sutrikim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>a</w:t>
      </w:r>
      <w:r w:rsidRPr="003935C2">
        <w:rPr>
          <w:rFonts w:ascii="Helvetica" w:hAnsi="Helvetica" w:cs="Helvetica"/>
          <w:sz w:val="20"/>
          <w:szCs w:val="24"/>
          <w:lang w:val="lt-LT"/>
        </w:rPr>
        <w:t>s su sistoline disfunkcija arba sumažėj</w:t>
      </w:r>
      <w:r w:rsidR="00D7603B" w:rsidRPr="003935C2">
        <w:rPr>
          <w:rFonts w:ascii="Helvetica" w:hAnsi="Helvetica" w:cs="Helvetica"/>
          <w:sz w:val="20"/>
          <w:szCs w:val="24"/>
          <w:lang w:val="lt-LT"/>
        </w:rPr>
        <w:t>ęs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sistolin</w:t>
      </w:r>
      <w:r w:rsidR="00D7603B" w:rsidRPr="003935C2">
        <w:rPr>
          <w:rFonts w:ascii="Helvetica" w:hAnsi="Helvetica" w:cs="Helvetica"/>
          <w:sz w:val="20"/>
          <w:szCs w:val="24"/>
          <w:lang w:val="lt-LT"/>
        </w:rPr>
        <w:t>is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rezerv</w:t>
      </w:r>
      <w:r w:rsidR="00D7603B" w:rsidRPr="003935C2">
        <w:rPr>
          <w:rFonts w:ascii="Helvetica" w:hAnsi="Helvetica" w:cs="Helvetica"/>
          <w:sz w:val="20"/>
          <w:szCs w:val="24"/>
          <w:lang w:val="lt-LT"/>
        </w:rPr>
        <w:t>as</w:t>
      </w:r>
      <w:r w:rsidRPr="003935C2">
        <w:rPr>
          <w:rFonts w:ascii="Helvetica" w:hAnsi="Helvetica" w:cs="Helvetica"/>
          <w:sz w:val="20"/>
          <w:szCs w:val="24"/>
          <w:lang w:val="lt-LT"/>
        </w:rPr>
        <w:t>, arba</w:t>
      </w:r>
    </w:p>
    <w:p w14:paraId="609652F0" w14:textId="5A1A3701" w:rsidR="00BB3FF2" w:rsidRPr="003935C2" w:rsidRDefault="00BB3FF2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 xml:space="preserve">skirtas naudoti 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 xml:space="preserve">gydant </w:t>
      </w:r>
      <w:r w:rsidRPr="003935C2">
        <w:rPr>
          <w:rFonts w:ascii="Helvetica" w:hAnsi="Helvetica" w:cs="Helvetica"/>
          <w:sz w:val="20"/>
          <w:szCs w:val="24"/>
          <w:lang w:val="lt-LT"/>
        </w:rPr>
        <w:t>lig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>ą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arba sutrikim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>ą</w:t>
      </w:r>
      <w:r w:rsidRPr="003935C2">
        <w:rPr>
          <w:rFonts w:ascii="Helvetica" w:hAnsi="Helvetica" w:cs="Helvetica"/>
          <w:sz w:val="20"/>
          <w:szCs w:val="24"/>
          <w:lang w:val="lt-LT"/>
        </w:rPr>
        <w:t>, parinkt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>ą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iš grupės, susidedančios iš sistolinės disfunkcijos, diastolinės disfunkcijos, HFrEF, HFpEF, lėtinio širdies nepakankamumo ir ūminio širdies nepakankamumo.</w:t>
      </w:r>
    </w:p>
    <w:p w14:paraId="7D964607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CBA6080" w14:textId="60875268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19.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Junginys 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pagal bet kurį iš 1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>-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14 punktų arba junginys pagal 15 punktą, skirti </w:t>
      </w:r>
      <w:r w:rsidR="000A2B1E" w:rsidRPr="003935C2">
        <w:rPr>
          <w:rFonts w:ascii="Helvetica" w:hAnsi="Helvetica" w:cs="Helvetica"/>
          <w:sz w:val="20"/>
          <w:szCs w:val="24"/>
          <w:lang w:val="lt-LT"/>
        </w:rPr>
        <w:t>naudoti gydant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ligą arba sutrikimą,</w:t>
      </w:r>
      <w:r w:rsidR="003935C2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E7DC4" w:rsidRPr="003935C2">
        <w:rPr>
          <w:rFonts w:ascii="Helvetica" w:hAnsi="Helvetica" w:cs="Helvetica"/>
          <w:sz w:val="20"/>
          <w:szCs w:val="24"/>
          <w:lang w:val="lt-LT"/>
        </w:rPr>
        <w:t xml:space="preserve">c h a r a k t e r i z u o j a m ą </w:t>
      </w:r>
      <w:r w:rsidRPr="003935C2">
        <w:rPr>
          <w:rFonts w:ascii="Helvetica" w:hAnsi="Helvetica" w:cs="Helvetica"/>
          <w:sz w:val="20"/>
          <w:szCs w:val="24"/>
          <w:lang w:val="lt-LT"/>
        </w:rPr>
        <w:t>kairiojo skilvelio sistoline disfunkcija arba sumažėjusiu fizinio krūvio pajėgumu dėl sistolinės disfunkcijos; kartu su terapija, skirta širdies nepakankamumui gydyti.</w:t>
      </w:r>
    </w:p>
    <w:p w14:paraId="283562E7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6982F7F" w14:textId="0B59AFE0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20.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Junginys 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pagal bet kurį iš 1</w:t>
      </w:r>
      <w:r w:rsidR="000E7DC4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>-</w:t>
      </w:r>
      <w:r w:rsidR="000E7DC4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14 punktų arba junginys pagal 15 punktą, </w:t>
      </w:r>
      <w:r w:rsidR="000E7DC4" w:rsidRPr="003935C2">
        <w:rPr>
          <w:rFonts w:ascii="Helvetica" w:hAnsi="Helvetica" w:cs="Helvetica"/>
          <w:sz w:val="20"/>
          <w:szCs w:val="24"/>
          <w:lang w:val="lt-LT"/>
        </w:rPr>
        <w:t>skirti naudoti gydant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D7603B" w:rsidRPr="003935C2">
        <w:rPr>
          <w:rFonts w:ascii="Helvetica" w:hAnsi="Helvetica" w:cs="Helvetica"/>
          <w:sz w:val="20"/>
          <w:szCs w:val="24"/>
          <w:lang w:val="lt-LT"/>
        </w:rPr>
        <w:t xml:space="preserve">dilatacinę </w:t>
      </w:r>
      <w:r w:rsidRPr="003935C2">
        <w:rPr>
          <w:rFonts w:ascii="Helvetica" w:hAnsi="Helvetica" w:cs="Helvetica"/>
          <w:sz w:val="20"/>
          <w:szCs w:val="24"/>
          <w:lang w:val="lt-LT"/>
        </w:rPr>
        <w:t>kardiomiopatiją (DCM) arba širdies sutrikimą</w:t>
      </w:r>
      <w:r w:rsidR="000E7DC4" w:rsidRPr="003935C2">
        <w:rPr>
          <w:rFonts w:ascii="Helvetica" w:hAnsi="Helvetica" w:cs="Helvetica"/>
          <w:sz w:val="20"/>
          <w:szCs w:val="24"/>
          <w:lang w:val="lt-LT"/>
        </w:rPr>
        <w:t xml:space="preserve"> su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patofiziologin</w:t>
      </w:r>
      <w:r w:rsidR="000E7DC4" w:rsidRPr="003935C2">
        <w:rPr>
          <w:rFonts w:ascii="Helvetica" w:hAnsi="Helvetica" w:cs="Helvetica"/>
          <w:sz w:val="20"/>
          <w:szCs w:val="24"/>
          <w:lang w:val="lt-LT"/>
        </w:rPr>
        <w:t>iu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požym</w:t>
      </w:r>
      <w:r w:rsidR="000E7DC4" w:rsidRPr="003935C2">
        <w:rPr>
          <w:rFonts w:ascii="Helvetica" w:hAnsi="Helvetica" w:cs="Helvetica"/>
          <w:sz w:val="20"/>
          <w:szCs w:val="24"/>
          <w:lang w:val="lt-LT"/>
        </w:rPr>
        <w:t>iu</w:t>
      </w:r>
      <w:r w:rsidRPr="003935C2">
        <w:rPr>
          <w:rFonts w:ascii="Helvetica" w:hAnsi="Helvetica" w:cs="Helvetica"/>
          <w:sz w:val="20"/>
          <w:szCs w:val="24"/>
          <w:lang w:val="lt-LT"/>
        </w:rPr>
        <w:t>, susijus</w:t>
      </w:r>
      <w:r w:rsidR="000E7DC4" w:rsidRPr="003935C2">
        <w:rPr>
          <w:rFonts w:ascii="Helvetica" w:hAnsi="Helvetica" w:cs="Helvetica"/>
          <w:sz w:val="20"/>
          <w:szCs w:val="24"/>
          <w:lang w:val="lt-LT"/>
        </w:rPr>
        <w:t>iu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su DCM, derinyje su terapijomis, kurios lėtina progresavimą širdies nepakankamum</w:t>
      </w:r>
      <w:r w:rsidR="000E7DC4" w:rsidRPr="003935C2">
        <w:rPr>
          <w:rFonts w:ascii="Helvetica" w:hAnsi="Helvetica" w:cs="Helvetica"/>
          <w:sz w:val="20"/>
          <w:szCs w:val="24"/>
          <w:lang w:val="lt-LT"/>
        </w:rPr>
        <w:t>o</w:t>
      </w:r>
      <w:r w:rsidRPr="003935C2">
        <w:rPr>
          <w:rFonts w:ascii="Helvetica" w:hAnsi="Helvetica" w:cs="Helvetica"/>
          <w:sz w:val="20"/>
          <w:szCs w:val="24"/>
          <w:lang w:val="lt-LT"/>
        </w:rPr>
        <w:t>, sumažinant neurohormoninį širdies stimuliavimą</w:t>
      </w:r>
      <w:r w:rsidR="000E7DC4" w:rsidRPr="003935C2">
        <w:rPr>
          <w:rFonts w:ascii="Helvetica" w:hAnsi="Helvetica" w:cs="Helvetica"/>
          <w:sz w:val="20"/>
          <w:szCs w:val="24"/>
          <w:lang w:val="lt-LT"/>
        </w:rPr>
        <w:t>,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ir bandym</w:t>
      </w:r>
      <w:r w:rsidR="000E7DC4" w:rsidRPr="003935C2">
        <w:rPr>
          <w:rFonts w:ascii="Helvetica" w:hAnsi="Helvetica" w:cs="Helvetica"/>
          <w:sz w:val="20"/>
          <w:szCs w:val="24"/>
          <w:lang w:val="lt-LT"/>
        </w:rPr>
        <w:t>u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užkirsti kelią širdies remodeliavimui (pvz., </w:t>
      </w:r>
      <w:r w:rsidR="000E7DC4" w:rsidRPr="003935C2">
        <w:rPr>
          <w:rFonts w:ascii="Helvetica" w:hAnsi="Helvetica" w:cs="Helvetica"/>
          <w:sz w:val="20"/>
          <w:szCs w:val="24"/>
          <w:lang w:val="lt-LT"/>
        </w:rPr>
        <w:t>ACE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inhibitoriai, angiotenzino receptorių blokatoriai (ARB), β blokatoriai, aldosterono receptorių antagonistai arba </w:t>
      </w:r>
      <w:r w:rsidR="000E7DC4" w:rsidRPr="003935C2">
        <w:rPr>
          <w:rFonts w:ascii="Helvetica" w:hAnsi="Helvetica" w:cs="Helvetica"/>
          <w:sz w:val="20"/>
          <w:szCs w:val="24"/>
          <w:lang w:val="lt-LT"/>
        </w:rPr>
        <w:t>neuro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endopeptidazės inhibitoriai); </w:t>
      </w:r>
      <w:r w:rsidR="000E7DC4" w:rsidRPr="003935C2">
        <w:rPr>
          <w:rFonts w:ascii="Helvetica" w:hAnsi="Helvetica" w:cs="Helvetica"/>
          <w:sz w:val="20"/>
          <w:szCs w:val="24"/>
          <w:lang w:val="lt-LT"/>
        </w:rPr>
        <w:t>su terapijomis, kurios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, gerina širdies funkciją stimuliuojant širdies susitraukimą (pvz., teigiamos inotropinės medžiagos, tokios kaip β-adrenerginis agonistas </w:t>
      </w:r>
      <w:r w:rsidRPr="003935C2">
        <w:rPr>
          <w:rFonts w:ascii="Helvetica" w:hAnsi="Helvetica" w:cs="Helvetica"/>
          <w:sz w:val="20"/>
          <w:szCs w:val="24"/>
          <w:lang w:val="lt-LT"/>
        </w:rPr>
        <w:lastRenderedPageBreak/>
        <w:t xml:space="preserve">dobutaminas arba fosfodiesterazės inhibitorius milrinonas); ir (arba) </w:t>
      </w:r>
      <w:r w:rsidR="000E7DC4" w:rsidRPr="003935C2">
        <w:rPr>
          <w:rFonts w:ascii="Helvetica" w:hAnsi="Helvetica" w:cs="Helvetica"/>
          <w:sz w:val="20"/>
          <w:szCs w:val="24"/>
          <w:lang w:val="lt-LT"/>
        </w:rPr>
        <w:t>su terapijomis, kurios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mažina išankstin</w:t>
      </w:r>
      <w:r w:rsidR="000E7DC4" w:rsidRPr="003935C2">
        <w:rPr>
          <w:rFonts w:ascii="Helvetica" w:hAnsi="Helvetica" w:cs="Helvetica"/>
          <w:sz w:val="20"/>
          <w:szCs w:val="24"/>
          <w:lang w:val="lt-LT"/>
        </w:rPr>
        <w:t>ę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širdies apkrovą (pvz., diuretikai, </w:t>
      </w:r>
      <w:r w:rsidR="00BE482C" w:rsidRPr="003935C2">
        <w:rPr>
          <w:rFonts w:ascii="Helvetica" w:hAnsi="Helvetica" w:cs="Helvetica"/>
          <w:sz w:val="20"/>
          <w:szCs w:val="24"/>
          <w:lang w:val="lt-LT"/>
        </w:rPr>
        <w:t>tokie kaip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furo</w:t>
      </w:r>
      <w:r w:rsidR="00BE482C" w:rsidRPr="003935C2">
        <w:rPr>
          <w:rFonts w:ascii="Helvetica" w:hAnsi="Helvetica" w:cs="Helvetica"/>
          <w:sz w:val="20"/>
          <w:szCs w:val="24"/>
          <w:lang w:val="lt-LT"/>
        </w:rPr>
        <w:t>z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emidas) arba </w:t>
      </w:r>
      <w:r w:rsidR="00BE482C" w:rsidRPr="003935C2">
        <w:rPr>
          <w:rFonts w:ascii="Helvetica" w:hAnsi="Helvetica" w:cs="Helvetica"/>
          <w:sz w:val="20"/>
          <w:szCs w:val="24"/>
          <w:lang w:val="lt-LT"/>
        </w:rPr>
        <w:t>širdies apkrovą po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krūvi</w:t>
      </w:r>
      <w:r w:rsidR="00BE482C" w:rsidRPr="003935C2">
        <w:rPr>
          <w:rFonts w:ascii="Helvetica" w:hAnsi="Helvetica" w:cs="Helvetica"/>
          <w:sz w:val="20"/>
          <w:szCs w:val="24"/>
          <w:lang w:val="lt-LT"/>
        </w:rPr>
        <w:t>o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(bet kurios klasės kraujagysles plečiantys vaistai, įskaitant, bet neapsiribojant, kalcio kanalų blokatori</w:t>
      </w:r>
      <w:r w:rsidR="00BE482C" w:rsidRPr="003935C2">
        <w:rPr>
          <w:rFonts w:ascii="Helvetica" w:hAnsi="Helvetica" w:cs="Helvetica"/>
          <w:sz w:val="20"/>
          <w:szCs w:val="24"/>
          <w:lang w:val="lt-LT"/>
        </w:rPr>
        <w:t>ai</w:t>
      </w:r>
      <w:r w:rsidRPr="003935C2">
        <w:rPr>
          <w:rFonts w:ascii="Helvetica" w:hAnsi="Helvetica" w:cs="Helvetica"/>
          <w:sz w:val="20"/>
          <w:szCs w:val="24"/>
          <w:lang w:val="lt-LT"/>
        </w:rPr>
        <w:t>s, fosfodiesterazės inhibitori</w:t>
      </w:r>
      <w:r w:rsidR="00BE482C" w:rsidRPr="003935C2">
        <w:rPr>
          <w:rFonts w:ascii="Helvetica" w:hAnsi="Helvetica" w:cs="Helvetica"/>
          <w:sz w:val="20"/>
          <w:szCs w:val="24"/>
          <w:lang w:val="lt-LT"/>
        </w:rPr>
        <w:t>ai</w:t>
      </w:r>
      <w:r w:rsidRPr="003935C2">
        <w:rPr>
          <w:rFonts w:ascii="Helvetica" w:hAnsi="Helvetica" w:cs="Helvetica"/>
          <w:sz w:val="20"/>
          <w:szCs w:val="24"/>
          <w:lang w:val="lt-LT"/>
        </w:rPr>
        <w:t>s, endotelino receptorių antagonist</w:t>
      </w:r>
      <w:r w:rsidR="00BE482C" w:rsidRPr="003935C2">
        <w:rPr>
          <w:rFonts w:ascii="Helvetica" w:hAnsi="Helvetica" w:cs="Helvetica"/>
          <w:sz w:val="20"/>
          <w:szCs w:val="24"/>
          <w:lang w:val="lt-LT"/>
        </w:rPr>
        <w:t>ai</w:t>
      </w:r>
      <w:r w:rsidRPr="003935C2">
        <w:rPr>
          <w:rFonts w:ascii="Helvetica" w:hAnsi="Helvetica" w:cs="Helvetica"/>
          <w:sz w:val="20"/>
          <w:szCs w:val="24"/>
          <w:lang w:val="lt-LT"/>
        </w:rPr>
        <w:t>s, renino inhibitori</w:t>
      </w:r>
      <w:r w:rsidR="00BE482C" w:rsidRPr="003935C2">
        <w:rPr>
          <w:rFonts w:ascii="Helvetica" w:hAnsi="Helvetica" w:cs="Helvetica"/>
          <w:sz w:val="20"/>
          <w:szCs w:val="24"/>
          <w:lang w:val="lt-LT"/>
        </w:rPr>
        <w:t>ai</w:t>
      </w:r>
      <w:r w:rsidRPr="003935C2">
        <w:rPr>
          <w:rFonts w:ascii="Helvetica" w:hAnsi="Helvetica" w:cs="Helvetica"/>
          <w:sz w:val="20"/>
          <w:szCs w:val="24"/>
          <w:lang w:val="lt-LT"/>
        </w:rPr>
        <w:t>s arba lygiųjų raumenų miozino moduliatori</w:t>
      </w:r>
      <w:r w:rsidR="00BE482C" w:rsidRPr="003935C2">
        <w:rPr>
          <w:rFonts w:ascii="Helvetica" w:hAnsi="Helvetica" w:cs="Helvetica"/>
          <w:sz w:val="20"/>
          <w:szCs w:val="24"/>
          <w:lang w:val="lt-LT"/>
        </w:rPr>
        <w:t>ai</w:t>
      </w:r>
      <w:r w:rsidRPr="003935C2">
        <w:rPr>
          <w:rFonts w:ascii="Helvetica" w:hAnsi="Helvetica" w:cs="Helvetica"/>
          <w:sz w:val="20"/>
          <w:szCs w:val="24"/>
          <w:lang w:val="lt-LT"/>
        </w:rPr>
        <w:t>s).</w:t>
      </w:r>
    </w:p>
    <w:p w14:paraId="15A61D9E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CCF42C5" w14:textId="1C5C5BE0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21.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Junginys 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, skirti naudoti pagal 20 punktą, kur minėtas junginys 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yra </w:t>
      </w:r>
      <w:r w:rsidR="00BE482C" w:rsidRPr="003935C2">
        <w:rPr>
          <w:rFonts w:ascii="Helvetica" w:hAnsi="Helvetica" w:cs="Helvetica"/>
          <w:sz w:val="20"/>
          <w:szCs w:val="24"/>
          <w:lang w:val="lt-LT"/>
        </w:rPr>
        <w:t>įvedami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kartu su beta blokatoriumi.</w:t>
      </w:r>
    </w:p>
    <w:p w14:paraId="70DC5A16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0DDBBE4" w14:textId="67D2D503" w:rsidR="00BB3FF2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22.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Junginys arba 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>farmaciniu požiūriu priimtina jo druska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pagal 14 punktą arba junginys pagal 15 punktą, skirti naudoti </w:t>
      </w:r>
      <w:r w:rsidR="00BE482C" w:rsidRPr="003935C2">
        <w:rPr>
          <w:rFonts w:ascii="Helvetica" w:hAnsi="Helvetica" w:cs="Helvetica"/>
          <w:sz w:val="20"/>
          <w:szCs w:val="24"/>
          <w:lang w:val="lt-LT"/>
        </w:rPr>
        <w:t xml:space="preserve">gydant </w:t>
      </w:r>
      <w:r w:rsidR="00D7603B" w:rsidRPr="003935C2">
        <w:rPr>
          <w:rFonts w:ascii="Helvetica" w:hAnsi="Helvetica" w:cs="Helvetica"/>
          <w:sz w:val="20"/>
          <w:szCs w:val="24"/>
          <w:lang w:val="lt-LT"/>
        </w:rPr>
        <w:t xml:space="preserve">dilatacinę </w:t>
      </w:r>
      <w:r w:rsidRPr="003935C2">
        <w:rPr>
          <w:rFonts w:ascii="Helvetica" w:hAnsi="Helvetica" w:cs="Helvetica"/>
          <w:sz w:val="20"/>
          <w:szCs w:val="24"/>
          <w:lang w:val="lt-LT"/>
        </w:rPr>
        <w:t>kardiomiopatij</w:t>
      </w:r>
      <w:r w:rsidR="00BE482C" w:rsidRPr="003935C2">
        <w:rPr>
          <w:rFonts w:ascii="Helvetica" w:hAnsi="Helvetica" w:cs="Helvetica"/>
          <w:sz w:val="20"/>
          <w:szCs w:val="24"/>
          <w:lang w:val="lt-LT"/>
        </w:rPr>
        <w:t>ą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(DCM) arba širdies sutrikim</w:t>
      </w:r>
      <w:r w:rsidR="00BE482C" w:rsidRPr="003935C2">
        <w:rPr>
          <w:rFonts w:ascii="Helvetica" w:hAnsi="Helvetica" w:cs="Helvetica"/>
          <w:sz w:val="20"/>
          <w:szCs w:val="24"/>
          <w:lang w:val="lt-LT"/>
        </w:rPr>
        <w:t>ą su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DCM patofiziologin</w:t>
      </w:r>
      <w:r w:rsidR="00BE482C" w:rsidRPr="003935C2">
        <w:rPr>
          <w:rFonts w:ascii="Helvetica" w:hAnsi="Helvetica" w:cs="Helvetica"/>
          <w:sz w:val="20"/>
          <w:szCs w:val="24"/>
          <w:lang w:val="lt-LT"/>
        </w:rPr>
        <w:t xml:space="preserve">iu </w:t>
      </w:r>
      <w:r w:rsidRPr="003935C2">
        <w:rPr>
          <w:rFonts w:ascii="Helvetica" w:hAnsi="Helvetica" w:cs="Helvetica"/>
          <w:sz w:val="20"/>
          <w:szCs w:val="24"/>
          <w:lang w:val="lt-LT"/>
        </w:rPr>
        <w:t>požym</w:t>
      </w:r>
      <w:r w:rsidR="00BE482C" w:rsidRPr="003935C2">
        <w:rPr>
          <w:rFonts w:ascii="Helvetica" w:hAnsi="Helvetica" w:cs="Helvetica"/>
          <w:sz w:val="20"/>
          <w:szCs w:val="24"/>
          <w:lang w:val="lt-LT"/>
        </w:rPr>
        <w:t>iu</w:t>
      </w:r>
      <w:r w:rsidRPr="003935C2">
        <w:rPr>
          <w:rFonts w:ascii="Helvetica" w:hAnsi="Helvetica" w:cs="Helvetica"/>
          <w:sz w:val="20"/>
          <w:szCs w:val="24"/>
          <w:lang w:val="lt-LT"/>
        </w:rPr>
        <w:t>, toki</w:t>
      </w:r>
      <w:r w:rsidR="00BE482C" w:rsidRPr="003935C2">
        <w:rPr>
          <w:rFonts w:ascii="Helvetica" w:hAnsi="Helvetica" w:cs="Helvetica"/>
          <w:sz w:val="20"/>
          <w:szCs w:val="24"/>
          <w:lang w:val="lt-LT"/>
        </w:rPr>
        <w:t>u</w:t>
      </w:r>
      <w:r w:rsidRPr="003935C2">
        <w:rPr>
          <w:rFonts w:ascii="Helvetica" w:hAnsi="Helvetica" w:cs="Helvetica"/>
          <w:sz w:val="20"/>
          <w:szCs w:val="24"/>
          <w:lang w:val="lt-LT"/>
        </w:rPr>
        <w:t xml:space="preserve"> kaip sutrikimai su sistoline disfunkcija arba sistolinio rezervo sumažėjim</w:t>
      </w:r>
      <w:r w:rsidR="00BE482C" w:rsidRPr="003935C2">
        <w:rPr>
          <w:rFonts w:ascii="Helvetica" w:hAnsi="Helvetica" w:cs="Helvetica"/>
          <w:sz w:val="20"/>
          <w:szCs w:val="24"/>
          <w:lang w:val="lt-LT"/>
        </w:rPr>
        <w:t>as</w:t>
      </w:r>
      <w:r w:rsidRPr="003935C2">
        <w:rPr>
          <w:rFonts w:ascii="Helvetica" w:hAnsi="Helvetica" w:cs="Helvetica"/>
          <w:sz w:val="20"/>
          <w:szCs w:val="24"/>
          <w:lang w:val="lt-LT"/>
        </w:rPr>
        <w:t>.</w:t>
      </w:r>
    </w:p>
    <w:p w14:paraId="2D60C38C" w14:textId="77777777" w:rsidR="00516038" w:rsidRPr="003935C2" w:rsidRDefault="00516038" w:rsidP="003935C2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22B9E91" w14:textId="46692AFC" w:rsidR="003D0FEF" w:rsidRPr="003935C2" w:rsidRDefault="00BB3FF2" w:rsidP="003935C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3935C2">
        <w:rPr>
          <w:rFonts w:ascii="Helvetica" w:hAnsi="Helvetica" w:cs="Helvetica"/>
          <w:sz w:val="20"/>
          <w:szCs w:val="24"/>
          <w:lang w:val="lt-LT"/>
        </w:rPr>
        <w:t>23.</w:t>
      </w:r>
      <w:r w:rsidR="00516038" w:rsidRPr="003935C2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3935C2">
        <w:rPr>
          <w:rFonts w:ascii="Helvetica" w:hAnsi="Helvetica" w:cs="Helvetica"/>
          <w:sz w:val="20"/>
          <w:szCs w:val="24"/>
          <w:lang w:val="lt-LT"/>
        </w:rPr>
        <w:t>Junginys arba farmaciniu požiūriu priimtina jo druska pagal 14 punktą arba junginys pagal 15 punktą, skirti naudoti sistolinės disfunkcijos arba HFrEF gydymui.</w:t>
      </w:r>
    </w:p>
    <w:sectPr w:rsidR="003D0FEF" w:rsidRPr="003935C2" w:rsidSect="003935C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831E" w14:textId="77777777" w:rsidR="00F352D7" w:rsidRDefault="00F352D7" w:rsidP="007B0A41">
      <w:pPr>
        <w:spacing w:after="0" w:line="240" w:lineRule="auto"/>
      </w:pPr>
      <w:r>
        <w:separator/>
      </w:r>
    </w:p>
  </w:endnote>
  <w:endnote w:type="continuationSeparator" w:id="0">
    <w:p w14:paraId="46D26A49" w14:textId="77777777" w:rsidR="00F352D7" w:rsidRDefault="00F352D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872E" w14:textId="77777777" w:rsidR="00F352D7" w:rsidRDefault="00F352D7" w:rsidP="007B0A41">
      <w:pPr>
        <w:spacing w:after="0" w:line="240" w:lineRule="auto"/>
      </w:pPr>
      <w:r>
        <w:separator/>
      </w:r>
    </w:p>
  </w:footnote>
  <w:footnote w:type="continuationSeparator" w:id="0">
    <w:p w14:paraId="4E6AEC75" w14:textId="77777777" w:rsidR="00F352D7" w:rsidRDefault="00F352D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826C2"/>
    <w:rsid w:val="00092D0B"/>
    <w:rsid w:val="000A2B1E"/>
    <w:rsid w:val="000B2DF6"/>
    <w:rsid w:val="000E7DC4"/>
    <w:rsid w:val="00114CEC"/>
    <w:rsid w:val="0012011F"/>
    <w:rsid w:val="00120AC9"/>
    <w:rsid w:val="00121D84"/>
    <w:rsid w:val="001308ED"/>
    <w:rsid w:val="00145EBC"/>
    <w:rsid w:val="001668DF"/>
    <w:rsid w:val="0017523C"/>
    <w:rsid w:val="00192F10"/>
    <w:rsid w:val="001A0135"/>
    <w:rsid w:val="001A3E8E"/>
    <w:rsid w:val="001C33D1"/>
    <w:rsid w:val="001F266E"/>
    <w:rsid w:val="00206546"/>
    <w:rsid w:val="00215E69"/>
    <w:rsid w:val="00220DDC"/>
    <w:rsid w:val="002225B2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825E2"/>
    <w:rsid w:val="003924B8"/>
    <w:rsid w:val="003935C2"/>
    <w:rsid w:val="003A0D71"/>
    <w:rsid w:val="003A1B2E"/>
    <w:rsid w:val="003B53A5"/>
    <w:rsid w:val="003B5C0B"/>
    <w:rsid w:val="003C6957"/>
    <w:rsid w:val="003D0FEF"/>
    <w:rsid w:val="003D4001"/>
    <w:rsid w:val="003E4D38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C2E02"/>
    <w:rsid w:val="004D1793"/>
    <w:rsid w:val="004D6BC3"/>
    <w:rsid w:val="004E0077"/>
    <w:rsid w:val="004E0101"/>
    <w:rsid w:val="004F35B0"/>
    <w:rsid w:val="00501F3F"/>
    <w:rsid w:val="00510879"/>
    <w:rsid w:val="00516038"/>
    <w:rsid w:val="00520A99"/>
    <w:rsid w:val="0053198F"/>
    <w:rsid w:val="0054327A"/>
    <w:rsid w:val="00560B7D"/>
    <w:rsid w:val="00564911"/>
    <w:rsid w:val="00570509"/>
    <w:rsid w:val="00587AB0"/>
    <w:rsid w:val="00593A5A"/>
    <w:rsid w:val="0059478E"/>
    <w:rsid w:val="005A0BED"/>
    <w:rsid w:val="005A1D19"/>
    <w:rsid w:val="005A7E9F"/>
    <w:rsid w:val="005C4A77"/>
    <w:rsid w:val="005D37DF"/>
    <w:rsid w:val="005E21CB"/>
    <w:rsid w:val="005F3D46"/>
    <w:rsid w:val="005F62B9"/>
    <w:rsid w:val="00601E69"/>
    <w:rsid w:val="006049CC"/>
    <w:rsid w:val="00617E21"/>
    <w:rsid w:val="00620797"/>
    <w:rsid w:val="006375BB"/>
    <w:rsid w:val="0066125D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301A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5F20"/>
    <w:rsid w:val="00907FD8"/>
    <w:rsid w:val="00916226"/>
    <w:rsid w:val="00947ACD"/>
    <w:rsid w:val="00961428"/>
    <w:rsid w:val="00963C86"/>
    <w:rsid w:val="00971B8A"/>
    <w:rsid w:val="00972206"/>
    <w:rsid w:val="009766FA"/>
    <w:rsid w:val="0098532A"/>
    <w:rsid w:val="00992879"/>
    <w:rsid w:val="009B1B05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A5AEC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96506"/>
    <w:rsid w:val="00BA0DAE"/>
    <w:rsid w:val="00BA2E9F"/>
    <w:rsid w:val="00BB3FF2"/>
    <w:rsid w:val="00BD2789"/>
    <w:rsid w:val="00BD7E27"/>
    <w:rsid w:val="00BE482C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96E15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7603B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34F8"/>
    <w:rsid w:val="00E2583B"/>
    <w:rsid w:val="00E321B7"/>
    <w:rsid w:val="00EB03E6"/>
    <w:rsid w:val="00EC3343"/>
    <w:rsid w:val="00F01CE8"/>
    <w:rsid w:val="00F04249"/>
    <w:rsid w:val="00F06564"/>
    <w:rsid w:val="00F26CDE"/>
    <w:rsid w:val="00F32BD1"/>
    <w:rsid w:val="00F352D7"/>
    <w:rsid w:val="00F37F4D"/>
    <w:rsid w:val="00F5330D"/>
    <w:rsid w:val="00F536F4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476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png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image" Target="media/image37.png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9" Type="http://schemas.openxmlformats.org/officeDocument/2006/relationships/image" Target="media/image24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png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4" Type="http://schemas.openxmlformats.org/officeDocument/2006/relationships/image" Target="media/image39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png"/><Relationship Id="rId43" Type="http://schemas.openxmlformats.org/officeDocument/2006/relationships/image" Target="media/image38.emf"/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46" Type="http://schemas.openxmlformats.org/officeDocument/2006/relationships/theme" Target="theme/theme1.xml"/><Relationship Id="rId20" Type="http://schemas.openxmlformats.org/officeDocument/2006/relationships/image" Target="media/image15.emf"/><Relationship Id="rId41" Type="http://schemas.openxmlformats.org/officeDocument/2006/relationships/image" Target="media/image3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2023-08-11T13:44:00Z</dcterms:created>
  <dcterms:modified xsi:type="dcterms:W3CDTF">2023-08-11T13:52:00Z</dcterms:modified>
</cp:coreProperties>
</file>