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2C67" w14:textId="64316EC6" w:rsidR="000F715F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0A5AF9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išgryninimo iš kompozicijos, apimančios antikūną ir vieną arba daugiau</w:t>
      </w:r>
      <w:r w:rsidR="0027573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03662E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teršal</w:t>
      </w:r>
      <w:r w:rsidR="0027573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637385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būdas,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</w:t>
      </w:r>
      <w:r w:rsidR="00637385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ntis</w:t>
      </w:r>
      <w:r w:rsidR="0027573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:</w:t>
      </w:r>
    </w:p>
    <w:p w14:paraId="52620562" w14:textId="60A57433" w:rsidR="00196C70" w:rsidRPr="000A5AF9" w:rsidRDefault="000F715F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a)</w:t>
      </w:r>
      <w:r w:rsidR="00196C70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kompozicijos </w:t>
      </w:r>
      <w:r w:rsidR="0083129D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pakrov</w:t>
      </w:r>
      <w:r w:rsidR="004D3692" w:rsidRPr="000A5AF9">
        <w:rPr>
          <w:rFonts w:ascii="Helvetica" w:hAnsi="Helvetica" w:cs="Arial"/>
          <w:sz w:val="20"/>
        </w:rPr>
        <w:t>imą</w:t>
      </w:r>
      <w:r w:rsidR="00275737" w:rsidRPr="000A5AF9">
        <w:rPr>
          <w:rFonts w:ascii="Helvetica" w:hAnsi="Helvetica" w:cs="Arial"/>
          <w:sz w:val="20"/>
        </w:rPr>
        <w:t xml:space="preserve"> ant mišraus</w:t>
      </w:r>
      <w:r w:rsidR="00C8533D" w:rsidRPr="000A5AF9">
        <w:rPr>
          <w:rFonts w:ascii="Helvetica" w:hAnsi="Helvetica" w:cs="Arial"/>
          <w:sz w:val="20"/>
        </w:rPr>
        <w:t xml:space="preserve"> režimo</w:t>
      </w:r>
      <w:r w:rsidR="00275737" w:rsidRPr="000A5AF9">
        <w:rPr>
          <w:rFonts w:ascii="Helvetica" w:hAnsi="Helvetica" w:cs="Arial"/>
          <w:sz w:val="20"/>
        </w:rPr>
        <w:t xml:space="preserve"> </w:t>
      </w:r>
      <w:r w:rsidR="00196C70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chromatografijos</w:t>
      </w:r>
      <w:r w:rsidR="00196C70" w:rsidRPr="000A5AF9">
        <w:rPr>
          <w:rFonts w:ascii="Helvetica" w:hAnsi="Helvetica" w:cs="Arial"/>
          <w:sz w:val="20"/>
        </w:rPr>
        <w:t xml:space="preserve"> </w:t>
      </w:r>
      <w:r w:rsidR="00275737" w:rsidRPr="000A5AF9">
        <w:rPr>
          <w:rFonts w:ascii="Helvetica" w:hAnsi="Helvetica" w:cs="Arial"/>
          <w:sz w:val="20"/>
        </w:rPr>
        <w:t>medžiagos</w:t>
      </w:r>
      <w:r w:rsidR="00637385" w:rsidRPr="000A5AF9">
        <w:rPr>
          <w:rFonts w:ascii="Helvetica" w:hAnsi="Helvetica" w:cs="Arial"/>
          <w:sz w:val="20"/>
        </w:rPr>
        <w:t>,</w:t>
      </w:r>
      <w:r w:rsidR="0027573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196C70" w:rsidRPr="000A5AF9">
        <w:rPr>
          <w:rFonts w:ascii="Helvetica" w:hAnsi="Helvetica" w:cs="Arial"/>
          <w:sz w:val="20"/>
        </w:rPr>
        <w:t xml:space="preserve">kiekiu, viršijančiu </w:t>
      </w:r>
      <w:r w:rsidR="00196C70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chromatografijos</w:t>
      </w:r>
      <w:r w:rsidR="00196C70" w:rsidRPr="000A5AF9">
        <w:rPr>
          <w:rFonts w:ascii="Helvetica" w:hAnsi="Helvetica" w:cs="Arial"/>
          <w:sz w:val="20"/>
        </w:rPr>
        <w:t xml:space="preserve"> medžiagos dinaminio </w:t>
      </w:r>
      <w:r w:rsidR="00B60E74" w:rsidRPr="000A5AF9">
        <w:rPr>
          <w:rFonts w:ascii="Helvetica" w:hAnsi="Helvetica" w:cs="Arial"/>
          <w:sz w:val="20"/>
        </w:rPr>
        <w:t>suriš</w:t>
      </w:r>
      <w:r w:rsidR="00196C70" w:rsidRPr="000A5AF9">
        <w:rPr>
          <w:rFonts w:ascii="Helvetica" w:hAnsi="Helvetica" w:cs="Arial"/>
          <w:sz w:val="20"/>
        </w:rPr>
        <w:t xml:space="preserve">imo gebą antikūnui, naudojant </w:t>
      </w:r>
      <w:r w:rsidR="0083129D" w:rsidRPr="000A5AF9">
        <w:rPr>
          <w:rFonts w:ascii="Helvetica" w:hAnsi="Helvetica" w:cs="Arial"/>
          <w:sz w:val="20"/>
        </w:rPr>
        <w:t>pakrovos</w:t>
      </w:r>
      <w:r w:rsidR="00196C70" w:rsidRPr="000A5AF9">
        <w:rPr>
          <w:rFonts w:ascii="Helvetica" w:hAnsi="Helvetica" w:cs="Arial"/>
          <w:sz w:val="20"/>
        </w:rPr>
        <w:t xml:space="preserve"> buferį, k</w:t>
      </w:r>
      <w:r w:rsidR="004D3692" w:rsidRPr="000A5AF9">
        <w:rPr>
          <w:rFonts w:ascii="Helvetica" w:hAnsi="Helvetica" w:cs="Arial"/>
          <w:sz w:val="20"/>
        </w:rPr>
        <w:t>ur</w:t>
      </w:r>
      <w:r w:rsidR="00196C70" w:rsidRPr="000A5AF9">
        <w:rPr>
          <w:rFonts w:ascii="Helvetica" w:hAnsi="Helvetica" w:cs="Arial"/>
          <w:sz w:val="20"/>
        </w:rPr>
        <w:t xml:space="preserve"> </w:t>
      </w:r>
      <w:r w:rsidR="00196C70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chromatografijos</w:t>
      </w:r>
      <w:r w:rsidR="00196C70" w:rsidRPr="000A5AF9">
        <w:rPr>
          <w:rFonts w:ascii="Helvetica" w:hAnsi="Helvetica" w:cs="Arial"/>
          <w:sz w:val="20"/>
        </w:rPr>
        <w:t xml:space="preserve"> medžiagos antikūnui pasiskirstymo koeficientas yra didesnis nei </w:t>
      </w:r>
      <w:r w:rsidR="00196C70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100;</w:t>
      </w:r>
    </w:p>
    <w:p w14:paraId="3D5C3618" w14:textId="0AAEA910" w:rsidR="00275737" w:rsidRPr="000A5AF9" w:rsidRDefault="00275737" w:rsidP="000A5AF9">
      <w:pPr>
        <w:pStyle w:val="Normalclaimsabc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rFonts w:ascii="Helvetica" w:hAnsi="Helvetica" w:cs="Arial"/>
          <w:sz w:val="20"/>
          <w:szCs w:val="18"/>
        </w:rPr>
      </w:pPr>
      <w:r w:rsidRPr="000A5AF9">
        <w:rPr>
          <w:rFonts w:ascii="Helvetica" w:hAnsi="Helvetica" w:cs="Arial"/>
          <w:sz w:val="20"/>
        </w:rPr>
        <w:t>antikūno išplovimą iš chromatografijos medžiagos sąlygomis, kai viena</w:t>
      </w:r>
      <w:r w:rsidR="00CA3449" w:rsidRPr="000A5AF9">
        <w:rPr>
          <w:rFonts w:ascii="Helvetica" w:hAnsi="Helvetica" w:cs="Arial"/>
          <w:sz w:val="20"/>
        </w:rPr>
        <w:t>s</w:t>
      </w:r>
      <w:r w:rsidRPr="000A5AF9">
        <w:rPr>
          <w:rFonts w:ascii="Helvetica" w:hAnsi="Helvetica" w:cs="Arial"/>
          <w:sz w:val="20"/>
        </w:rPr>
        <w:t xml:space="preserve"> ar daugiau </w:t>
      </w:r>
      <w:r w:rsidR="00CA3449" w:rsidRPr="000A5AF9">
        <w:rPr>
          <w:rFonts w:ascii="Helvetica" w:hAnsi="Helvetica" w:cs="Arial"/>
          <w:sz w:val="20"/>
        </w:rPr>
        <w:t>teršal</w:t>
      </w:r>
      <w:r w:rsidRPr="000A5AF9">
        <w:rPr>
          <w:rFonts w:ascii="Helvetica" w:hAnsi="Helvetica" w:cs="Arial"/>
          <w:sz w:val="20"/>
        </w:rPr>
        <w:t>ų lieka prisijung</w:t>
      </w:r>
      <w:r w:rsidR="0083129D" w:rsidRPr="000A5AF9">
        <w:rPr>
          <w:rFonts w:ascii="Helvetica" w:hAnsi="Helvetica" w:cs="Arial"/>
          <w:sz w:val="20"/>
        </w:rPr>
        <w:t>ę</w:t>
      </w:r>
      <w:r w:rsidRPr="000A5AF9">
        <w:rPr>
          <w:rFonts w:ascii="Helvetica" w:hAnsi="Helvetica" w:cs="Arial"/>
          <w:sz w:val="20"/>
        </w:rPr>
        <w:t xml:space="preserve"> prie chromatografijos medžiagos, naudojant išplovimo buferį, kur išplovimo buferio laidumas yra mažesnis </w:t>
      </w:r>
      <w:r w:rsidR="0083129D" w:rsidRPr="000A5AF9">
        <w:rPr>
          <w:rFonts w:ascii="Helvetica" w:hAnsi="Helvetica" w:cs="Arial"/>
          <w:sz w:val="20"/>
        </w:rPr>
        <w:t>už</w:t>
      </w:r>
      <w:r w:rsidRPr="000A5AF9">
        <w:rPr>
          <w:rFonts w:ascii="Helvetica" w:hAnsi="Helvetica" w:cs="Arial"/>
          <w:sz w:val="20"/>
        </w:rPr>
        <w:t xml:space="preserve"> </w:t>
      </w:r>
      <w:r w:rsidR="0083129D" w:rsidRPr="000A5AF9">
        <w:rPr>
          <w:rFonts w:ascii="Helvetica" w:hAnsi="Helvetica" w:cs="Arial"/>
          <w:sz w:val="20"/>
        </w:rPr>
        <w:t>pakrovos</w:t>
      </w:r>
      <w:r w:rsidRPr="000A5AF9">
        <w:rPr>
          <w:rFonts w:ascii="Helvetica" w:hAnsi="Helvetica" w:cs="Arial"/>
          <w:sz w:val="20"/>
        </w:rPr>
        <w:t xml:space="preserve"> buferio laidum</w:t>
      </w:r>
      <w:r w:rsidR="00196C70" w:rsidRPr="000A5AF9">
        <w:rPr>
          <w:rFonts w:ascii="Helvetica" w:hAnsi="Helvetica" w:cs="Arial"/>
          <w:sz w:val="20"/>
        </w:rPr>
        <w:t>ą</w:t>
      </w:r>
      <w:r w:rsidRPr="000A5AF9">
        <w:rPr>
          <w:rFonts w:ascii="Helvetica" w:hAnsi="Helvetica" w:cs="Arial"/>
          <w:sz w:val="20"/>
        </w:rPr>
        <w:t xml:space="preserve"> ir</w:t>
      </w:r>
    </w:p>
    <w:p w14:paraId="6AF7FF08" w14:textId="0FF31DE7" w:rsidR="000A5AF9" w:rsidRDefault="00275737" w:rsidP="00F90B75">
      <w:pPr>
        <w:pStyle w:val="Normalclaimsabc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rFonts w:ascii="Helvetica" w:hAnsi="Helvetica" w:cs="Arial"/>
          <w:sz w:val="20"/>
          <w:szCs w:val="18"/>
        </w:rPr>
      </w:pPr>
      <w:r w:rsidRPr="000A5AF9">
        <w:rPr>
          <w:rFonts w:ascii="Helvetica" w:hAnsi="Helvetica" w:cs="Arial"/>
          <w:sz w:val="20"/>
        </w:rPr>
        <w:t xml:space="preserve">frakcijų, apimančių antikūną chromatografijos </w:t>
      </w:r>
      <w:proofErr w:type="spellStart"/>
      <w:r w:rsidR="00BA46C4" w:rsidRPr="000A5AF9">
        <w:rPr>
          <w:rFonts w:ascii="Helvetica" w:hAnsi="Helvetica" w:cs="Arial"/>
          <w:sz w:val="20"/>
        </w:rPr>
        <w:t>eliuent</w:t>
      </w:r>
      <w:r w:rsidR="00B60E74" w:rsidRPr="000A5AF9">
        <w:rPr>
          <w:rFonts w:ascii="Helvetica" w:hAnsi="Helvetica" w:cs="Arial"/>
          <w:sz w:val="20"/>
        </w:rPr>
        <w:t>e</w:t>
      </w:r>
      <w:proofErr w:type="spellEnd"/>
      <w:r w:rsidRPr="000A5AF9">
        <w:rPr>
          <w:rFonts w:ascii="Helvetica" w:hAnsi="Helvetica" w:cs="Arial"/>
          <w:sz w:val="20"/>
        </w:rPr>
        <w:t xml:space="preserve"> iš a) ir b) pakopų, surinkimą.</w:t>
      </w:r>
    </w:p>
    <w:p w14:paraId="27B119F3" w14:textId="77777777" w:rsidR="00F90B75" w:rsidRPr="00F90B75" w:rsidRDefault="00F90B75" w:rsidP="00F90B75">
      <w:pPr>
        <w:pStyle w:val="Normalclaimsabc"/>
        <w:numPr>
          <w:ilvl w:val="0"/>
          <w:numId w:val="0"/>
        </w:numPr>
        <w:tabs>
          <w:tab w:val="left" w:pos="851"/>
        </w:tabs>
        <w:spacing w:line="360" w:lineRule="auto"/>
        <w:rPr>
          <w:rFonts w:ascii="Helvetica" w:hAnsi="Helvetica" w:cs="Arial"/>
          <w:sz w:val="20"/>
          <w:szCs w:val="18"/>
        </w:rPr>
      </w:pPr>
    </w:p>
    <w:p w14:paraId="3DA6F531" w14:textId="15963194" w:rsidR="000F715F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Būdas pagal 1 punktą, kur antikūnas yra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monokloninis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antikūnas.</w:t>
      </w:r>
    </w:p>
    <w:p w14:paraId="69CCFB23" w14:textId="22EF4B24" w:rsidR="000F715F" w:rsidRPr="000A5AF9" w:rsidRDefault="000F715F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6A9D7B4" w14:textId="5B56906B" w:rsidR="000F715F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Būdas pagal 2 punktą, kur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monokloninis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 yra chimerinis antikūnas, humanizuotas antikūnas arba žmogaus antikūnas.</w:t>
      </w:r>
    </w:p>
    <w:p w14:paraId="77CB5244" w14:textId="31E29BDB" w:rsidR="000F715F" w:rsidRPr="000A5AF9" w:rsidRDefault="000F715F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6BBF6CD" w14:textId="4437F5EF" w:rsidR="000F715F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 pagal 1 punktą, kur antikūnas yra antigeną surišantis fragmentas, pasirinktinai</w:t>
      </w:r>
      <w:r w:rsidR="004227A5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 antigeną surišantis fragmentas yra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Fab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fragmentas,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Fab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' fragmentas, F(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ab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')</w:t>
      </w:r>
      <w:r w:rsidRPr="000A5AF9">
        <w:rPr>
          <w:rFonts w:ascii="Helvetica" w:eastAsia="Times New Roman" w:hAnsi="Helvetica" w:cs="Arial"/>
          <w:kern w:val="0"/>
          <w:sz w:val="20"/>
          <w:szCs w:val="24"/>
          <w:vertAlign w:val="subscript"/>
          <w:lang w:eastAsia="lt-LT"/>
          <w14:ligatures w14:val="none"/>
        </w:rPr>
        <w:t>2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 fragmentas,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scFv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di-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scFv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bi-scFv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637385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sudėti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nis (di,</w:t>
      </w:r>
      <w:r w:rsidR="00637385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)-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scFv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Fv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sdAb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trifunkcinis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antikūnas,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BiTE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diakūnas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trikūn</w:t>
      </w:r>
      <w:r w:rsidR="004227A5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E1FF1C3" w14:textId="50958A39" w:rsidR="000F715F" w:rsidRPr="000A5AF9" w:rsidRDefault="000F715F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5115EFB" w14:textId="607055B9" w:rsidR="008A7EC7" w:rsidRPr="000A5AF9" w:rsidRDefault="000F715F" w:rsidP="000A5AF9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 pagal bet kurį iš 1-4 punktų, kur bent viena</w:t>
      </w:r>
      <w:r w:rsidR="00CA3449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="008F7328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CA3449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teršalas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bet kuri</w:t>
      </w:r>
      <w:r w:rsidR="00CA3449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viena</w:t>
      </w:r>
      <w:r w:rsidR="00CA3449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 daugiau iš</w:t>
      </w:r>
      <w:r w:rsidR="008F7328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šių: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A7EC7" w:rsidRPr="000A5AF9">
        <w:rPr>
          <w:rFonts w:ascii="Helvetica" w:hAnsi="Helvetica" w:cs="Arial"/>
          <w:sz w:val="20"/>
        </w:rPr>
        <w:t xml:space="preserve">kininio žiurkėno kiaušidžių baltymo (CHOP), ląstelės-šeimininkės baltymo (HCP), išplauto baltymo A, nukleorūgščių, DNR, produkto variantų, agreguoto baltymo, ląstelių kultūros terpės komponento, </w:t>
      </w:r>
      <w:proofErr w:type="spellStart"/>
      <w:r w:rsidR="008A7EC7" w:rsidRPr="000A5AF9">
        <w:rPr>
          <w:rFonts w:ascii="Helvetica" w:hAnsi="Helvetica" w:cs="Arial"/>
          <w:sz w:val="20"/>
        </w:rPr>
        <w:t>gentamicino</w:t>
      </w:r>
      <w:proofErr w:type="spellEnd"/>
      <w:r w:rsidR="008A7EC7" w:rsidRPr="000A5AF9">
        <w:rPr>
          <w:rFonts w:ascii="Helvetica" w:hAnsi="Helvetica" w:cs="Arial"/>
          <w:sz w:val="20"/>
        </w:rPr>
        <w:t xml:space="preserve">, </w:t>
      </w:r>
      <w:proofErr w:type="spellStart"/>
      <w:r w:rsidR="008A7EC7" w:rsidRPr="000A5AF9">
        <w:rPr>
          <w:rFonts w:ascii="Helvetica" w:hAnsi="Helvetica" w:cs="Arial"/>
          <w:sz w:val="20"/>
        </w:rPr>
        <w:t>polipepti</w:t>
      </w:r>
      <w:r w:rsidR="00CA3449" w:rsidRPr="000A5AF9">
        <w:rPr>
          <w:rFonts w:ascii="Helvetica" w:hAnsi="Helvetica" w:cs="Arial"/>
          <w:sz w:val="20"/>
        </w:rPr>
        <w:t>d</w:t>
      </w:r>
      <w:r w:rsidR="008A7EC7" w:rsidRPr="000A5AF9">
        <w:rPr>
          <w:rFonts w:ascii="Helvetica" w:hAnsi="Helvetica" w:cs="Arial"/>
          <w:sz w:val="20"/>
        </w:rPr>
        <w:t>o</w:t>
      </w:r>
      <w:proofErr w:type="spellEnd"/>
      <w:r w:rsidR="008A7EC7" w:rsidRPr="000A5AF9">
        <w:rPr>
          <w:rFonts w:ascii="Helvetica" w:hAnsi="Helvetica" w:cs="Arial"/>
          <w:sz w:val="20"/>
        </w:rPr>
        <w:t xml:space="preserve"> fragmento, </w:t>
      </w:r>
      <w:proofErr w:type="spellStart"/>
      <w:r w:rsidR="008A7EC7" w:rsidRPr="000A5AF9">
        <w:rPr>
          <w:rFonts w:ascii="Helvetica" w:hAnsi="Helvetica" w:cs="Arial"/>
          <w:sz w:val="20"/>
        </w:rPr>
        <w:t>endotoksino</w:t>
      </w:r>
      <w:proofErr w:type="spellEnd"/>
      <w:r w:rsidR="008A7EC7" w:rsidRPr="000A5AF9">
        <w:rPr>
          <w:rFonts w:ascii="Helvetica" w:hAnsi="Helvetica" w:cs="Arial"/>
          <w:sz w:val="20"/>
        </w:rPr>
        <w:t xml:space="preserve"> ir virusin</w:t>
      </w:r>
      <w:r w:rsidR="00CA3449" w:rsidRPr="000A5AF9">
        <w:rPr>
          <w:rFonts w:ascii="Helvetica" w:hAnsi="Helvetica" w:cs="Arial"/>
          <w:sz w:val="20"/>
        </w:rPr>
        <w:t>io teršalo</w:t>
      </w:r>
      <w:r w:rsidR="008A7EC7" w:rsidRPr="000A5AF9">
        <w:rPr>
          <w:rFonts w:ascii="Helvetica" w:hAnsi="Helvetica" w:cs="Arial"/>
          <w:sz w:val="20"/>
        </w:rPr>
        <w:t>.</w:t>
      </w:r>
    </w:p>
    <w:p w14:paraId="0D849745" w14:textId="4675A6FD" w:rsidR="000F715F" w:rsidRPr="000A5AF9" w:rsidRDefault="000F715F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D304058" w14:textId="77777777" w:rsidR="008F7328" w:rsidRPr="000A5AF9" w:rsidRDefault="008F7328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6BA3E3D" w14:textId="015318BE" w:rsidR="000F715F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Būdas pagal bet kurį iš 1-5 punktų, kur </w:t>
      </w:r>
      <w:r w:rsidR="0083129D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pakrovos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tankis yra didesnis nei apie 200 g/l.</w:t>
      </w:r>
    </w:p>
    <w:p w14:paraId="00074A73" w14:textId="77777777" w:rsidR="003D4BF7" w:rsidRPr="000A5AF9" w:rsidRDefault="003D4BF7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74E925D" w14:textId="724B2F3A" w:rsidR="00876347" w:rsidRPr="000A5AF9" w:rsidRDefault="000F715F" w:rsidP="000A5AF9">
      <w:pPr>
        <w:pStyle w:val="Normalclaims"/>
        <w:numPr>
          <w:ilvl w:val="0"/>
          <w:numId w:val="0"/>
        </w:numPr>
        <w:spacing w:before="0" w:line="360" w:lineRule="auto"/>
        <w:ind w:firstLine="567"/>
        <w:rPr>
          <w:rFonts w:ascii="Helvetica" w:hAnsi="Helvetica" w:cs="Arial"/>
          <w:sz w:val="20"/>
          <w:szCs w:val="18"/>
        </w:rPr>
      </w:pPr>
      <w:r w:rsidRPr="000A5AF9">
        <w:rPr>
          <w:rFonts w:ascii="Helvetica" w:hAnsi="Helvetica" w:cs="Arial"/>
          <w:sz w:val="20"/>
          <w:lang w:eastAsia="lt-LT"/>
        </w:rPr>
        <w:t xml:space="preserve">7. Būdas pagal bet kurį iš 1-6 punktų, kur kompozicija </w:t>
      </w:r>
      <w:r w:rsidR="00876347" w:rsidRPr="000A5AF9">
        <w:rPr>
          <w:rFonts w:ascii="Helvetica" w:hAnsi="Helvetica" w:cs="Arial"/>
          <w:sz w:val="20"/>
        </w:rPr>
        <w:t xml:space="preserve">yra </w:t>
      </w:r>
      <w:r w:rsidR="0083129D" w:rsidRPr="000A5AF9">
        <w:rPr>
          <w:rFonts w:ascii="Helvetica" w:hAnsi="Helvetica" w:cs="Arial"/>
          <w:sz w:val="20"/>
        </w:rPr>
        <w:t>pakraun</w:t>
      </w:r>
      <w:r w:rsidR="00876347" w:rsidRPr="000A5AF9">
        <w:rPr>
          <w:rFonts w:ascii="Helvetica" w:hAnsi="Helvetica" w:cs="Arial"/>
          <w:sz w:val="20"/>
        </w:rPr>
        <w:t>ama ant chromatografijos medžiagos</w:t>
      </w:r>
      <w:r w:rsidR="004D3692" w:rsidRPr="000A5AF9">
        <w:rPr>
          <w:rFonts w:ascii="Helvetica" w:hAnsi="Helvetica" w:cs="Arial"/>
          <w:sz w:val="20"/>
        </w:rPr>
        <w:t xml:space="preserve"> esant</w:t>
      </w:r>
      <w:r w:rsidR="00876347" w:rsidRPr="000A5AF9">
        <w:rPr>
          <w:rFonts w:ascii="Helvetica" w:hAnsi="Helvetica" w:cs="Arial"/>
          <w:sz w:val="20"/>
        </w:rPr>
        <w:t xml:space="preserve"> chromatografijos medžiagos dinaminio </w:t>
      </w:r>
      <w:r w:rsidR="00B60E74" w:rsidRPr="000A5AF9">
        <w:rPr>
          <w:rFonts w:ascii="Helvetica" w:hAnsi="Helvetica" w:cs="Arial"/>
          <w:sz w:val="20"/>
        </w:rPr>
        <w:t>surišimo</w:t>
      </w:r>
      <w:r w:rsidR="00876347" w:rsidRPr="000A5AF9">
        <w:rPr>
          <w:rFonts w:ascii="Helvetica" w:hAnsi="Helvetica" w:cs="Arial"/>
          <w:sz w:val="20"/>
        </w:rPr>
        <w:t xml:space="preserve"> geba</w:t>
      </w:r>
      <w:r w:rsidR="00B60E74" w:rsidRPr="000A5AF9">
        <w:rPr>
          <w:rFonts w:ascii="Helvetica" w:hAnsi="Helvetica" w:cs="Arial"/>
          <w:sz w:val="20"/>
        </w:rPr>
        <w:t>i</w:t>
      </w:r>
      <w:r w:rsidR="00876347" w:rsidRPr="000A5AF9">
        <w:rPr>
          <w:rFonts w:ascii="Helvetica" w:hAnsi="Helvetica" w:cs="Arial"/>
          <w:sz w:val="20"/>
        </w:rPr>
        <w:t xml:space="preserve">, maždaug </w:t>
      </w:r>
      <w:r w:rsidR="004D3692" w:rsidRPr="000A5AF9">
        <w:rPr>
          <w:rFonts w:ascii="Helvetica" w:hAnsi="Helvetica" w:cs="Arial"/>
          <w:sz w:val="20"/>
        </w:rPr>
        <w:t>kaip</w:t>
      </w:r>
      <w:r w:rsidR="00876347" w:rsidRPr="000A5AF9">
        <w:rPr>
          <w:rFonts w:ascii="Helvetica" w:hAnsi="Helvetica" w:cs="Arial"/>
          <w:sz w:val="20"/>
        </w:rPr>
        <w:t xml:space="preserve"> vieno ar daugiau teršalų.</w:t>
      </w:r>
    </w:p>
    <w:p w14:paraId="6CB2C08D" w14:textId="2C51E2E9" w:rsidR="00876347" w:rsidRPr="000A5AF9" w:rsidRDefault="00876347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6C56B37" w14:textId="4F94E482" w:rsidR="000F715F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Būdas pagal bet kurį iš 1-7 punktų, kur </w:t>
      </w:r>
      <w:r w:rsidR="0083129D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pakrovos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buferio laidumas yra nuo maždaug 4,0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mS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maždaug 7,0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mS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o </w:t>
      </w:r>
      <w:r w:rsidR="00A72722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išplov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imo buferio laidumas yra nuo maždaug 0,0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mS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maždaug 7,0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mS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32092B5E" w14:textId="68FBBB60" w:rsidR="000F715F" w:rsidRPr="000A5AF9" w:rsidRDefault="000F715F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E009E3E" w14:textId="1557EBBF" w:rsidR="000F715F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Būdas pagal bet kurį iš 1-8 punktų, kur </w:t>
      </w:r>
      <w:r w:rsidR="00B60E74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išplo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vimo buferio pH yra mažesnis nei </w:t>
      </w:r>
      <w:r w:rsidR="0083129D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pakrovos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buferio pH.</w:t>
      </w:r>
    </w:p>
    <w:p w14:paraId="24D17271" w14:textId="6C6E714E" w:rsidR="000F715F" w:rsidRPr="000A5AF9" w:rsidRDefault="000F715F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0D91F1A" w14:textId="3069F87C" w:rsidR="000F715F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 pagal 9 punktą, ku</w:t>
      </w:r>
      <w:r w:rsidR="00B60E74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3129D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pakrovos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buferio pH yra maždaug nuo 4 iki maždaug 9, o </w:t>
      </w:r>
      <w:r w:rsidR="00A72722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išplo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vimo buferio pH yra maždaug nuo 4 iki maždaug 9.</w:t>
      </w:r>
    </w:p>
    <w:p w14:paraId="122022DC" w14:textId="15F32E4F" w:rsidR="000F715F" w:rsidRPr="000A5AF9" w:rsidRDefault="000F715F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3BE6D99" w14:textId="3F9D708A" w:rsidR="000F715F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Būdas pagal bet kurį iš 1-8 punktų, kur </w:t>
      </w:r>
      <w:r w:rsidR="00A72722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išplo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vimo buferio pH yra didesnis nei </w:t>
      </w:r>
      <w:r w:rsidR="0083129D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pakrovos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buferio pH.</w:t>
      </w:r>
    </w:p>
    <w:p w14:paraId="75E6022C" w14:textId="7134B15B" w:rsidR="000F715F" w:rsidRPr="000A5AF9" w:rsidRDefault="000F715F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6B20714" w14:textId="0E33B85E" w:rsidR="000F715F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 pagal 11 punktą, kur</w:t>
      </w:r>
      <w:r w:rsidR="00A72722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83129D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pakrovos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buferio pH yra maždaug nuo 4 iki maždaug 9, o </w:t>
      </w:r>
      <w:r w:rsidR="00A72722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išplo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vimo buferio pH yra maždaug nuo 4 iki maždaug 9.</w:t>
      </w:r>
    </w:p>
    <w:p w14:paraId="13EE514A" w14:textId="2451EE33" w:rsidR="000F715F" w:rsidRPr="000A5AF9" w:rsidRDefault="000F715F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7F8DD5D" w14:textId="6083333F" w:rsidR="000F715F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13.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Būdas pagal bet kurį iš 1-12 punktų, kur kompozicija yra </w:t>
      </w:r>
      <w:proofErr w:type="spellStart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eliuentas</w:t>
      </w:r>
      <w:proofErr w:type="spellEnd"/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 afininės chromatografijos, katijonų mainų chromatografijos, anijonų mainų chromatografijos, mišraus </w:t>
      </w:r>
      <w:r w:rsidR="00C8533D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režimo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chromatografijos arba hidrofobinės sąveikos chromatografijos.</w:t>
      </w:r>
    </w:p>
    <w:p w14:paraId="38B14EBD" w14:textId="2C3B4B89" w:rsidR="000F715F" w:rsidRPr="000A5AF9" w:rsidRDefault="000F715F" w:rsidP="000A5AF9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570376C" w14:textId="2FC17892" w:rsidR="0083129D" w:rsidRPr="000A5AF9" w:rsidRDefault="000F715F" w:rsidP="000A5AF9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3D4BF7"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0A5AF9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Būdas pagal 13 punktą, kur afininė chromatografija yra baltymo A chromatografija.</w:t>
      </w:r>
    </w:p>
    <w:sectPr w:rsidR="0083129D" w:rsidRPr="000A5AF9" w:rsidSect="000A5AF9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60DF2" w14:textId="77777777" w:rsidR="00975C77" w:rsidRDefault="00975C77" w:rsidP="0083129D">
      <w:pPr>
        <w:spacing w:after="0" w:line="240" w:lineRule="auto"/>
      </w:pPr>
      <w:r>
        <w:separator/>
      </w:r>
    </w:p>
  </w:endnote>
  <w:endnote w:type="continuationSeparator" w:id="0">
    <w:p w14:paraId="657CAB6E" w14:textId="77777777" w:rsidR="00975C77" w:rsidRDefault="00975C77" w:rsidP="0083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484B5" w14:textId="77777777" w:rsidR="00975C77" w:rsidRDefault="00975C77" w:rsidP="0083129D">
      <w:pPr>
        <w:spacing w:after="0" w:line="240" w:lineRule="auto"/>
      </w:pPr>
      <w:r>
        <w:separator/>
      </w:r>
    </w:p>
  </w:footnote>
  <w:footnote w:type="continuationSeparator" w:id="0">
    <w:p w14:paraId="1A5374A0" w14:textId="77777777" w:rsidR="00975C77" w:rsidRDefault="00975C77" w:rsidP="00831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CBF"/>
    <w:multiLevelType w:val="multilevel"/>
    <w:tmpl w:val="D9042594"/>
    <w:lvl w:ilvl="0">
      <w:start w:val="1"/>
      <w:numFmt w:val="lowerLetter"/>
      <w:pStyle w:val="Normalclaimsabc"/>
      <w:lvlText w:val="%1)"/>
      <w:lvlJc w:val="left"/>
      <w:pPr>
        <w:tabs>
          <w:tab w:val="num" w:pos="992"/>
        </w:tabs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527CD"/>
    <w:multiLevelType w:val="hybridMultilevel"/>
    <w:tmpl w:val="638C6248"/>
    <w:lvl w:ilvl="0" w:tplc="C4569900">
      <w:start w:val="1"/>
      <w:numFmt w:val="decimal"/>
      <w:pStyle w:val="Normalclaims"/>
      <w:lvlText w:val="%1."/>
      <w:lvlJc w:val="left"/>
      <w:pPr>
        <w:ind w:left="720" w:hanging="360"/>
      </w:pPr>
      <w:rPr>
        <w:rFonts w:ascii="Arial" w:hAnsi="Arial" w:cs="Arial" w:hint="default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E5D4F"/>
    <w:multiLevelType w:val="hybridMultilevel"/>
    <w:tmpl w:val="EC8AED94"/>
    <w:lvl w:ilvl="0" w:tplc="AAF87A08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7374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52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89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5F"/>
    <w:rsid w:val="0003662E"/>
    <w:rsid w:val="000A1CDE"/>
    <w:rsid w:val="000A5AF9"/>
    <w:rsid w:val="000F715F"/>
    <w:rsid w:val="00196C70"/>
    <w:rsid w:val="001A6E79"/>
    <w:rsid w:val="00275737"/>
    <w:rsid w:val="00305D3C"/>
    <w:rsid w:val="003D4BF7"/>
    <w:rsid w:val="004227A5"/>
    <w:rsid w:val="004D3692"/>
    <w:rsid w:val="0053191B"/>
    <w:rsid w:val="00637385"/>
    <w:rsid w:val="00654411"/>
    <w:rsid w:val="0083129D"/>
    <w:rsid w:val="00876347"/>
    <w:rsid w:val="008A7EC7"/>
    <w:rsid w:val="008F7328"/>
    <w:rsid w:val="00975C77"/>
    <w:rsid w:val="00A72722"/>
    <w:rsid w:val="00B60E74"/>
    <w:rsid w:val="00BA46C4"/>
    <w:rsid w:val="00C72EE9"/>
    <w:rsid w:val="00C769AB"/>
    <w:rsid w:val="00C8533D"/>
    <w:rsid w:val="00CA3449"/>
    <w:rsid w:val="00E47845"/>
    <w:rsid w:val="00F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07E02"/>
  <w15:chartTrackingRefBased/>
  <w15:docId w15:val="{62BFBD75-531D-47BA-90BE-0D622CD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">
    <w:name w:val="_h"/>
    <w:basedOn w:val="prastasis"/>
    <w:qFormat/>
    <w:rsid w:val="00275737"/>
    <w:pPr>
      <w:tabs>
        <w:tab w:val="left" w:pos="993"/>
      </w:tabs>
      <w:spacing w:before="240" w:after="0" w:line="240" w:lineRule="auto"/>
      <w:jc w:val="center"/>
    </w:pPr>
    <w:rPr>
      <w:rFonts w:ascii="Arial" w:eastAsia="Times New Roman" w:hAnsi="Arial" w:cstheme="majorBidi"/>
      <w:color w:val="000000"/>
      <w:kern w:val="0"/>
      <w:sz w:val="18"/>
      <w:szCs w:val="24"/>
      <w:lang w:eastAsia="zh-CN"/>
      <w14:ligatures w14:val="none"/>
    </w:rPr>
  </w:style>
  <w:style w:type="paragraph" w:customStyle="1" w:styleId="Normalclaims">
    <w:name w:val="_Normal_claims"/>
    <w:basedOn w:val="prastasis"/>
    <w:qFormat/>
    <w:rsid w:val="00275737"/>
    <w:pPr>
      <w:numPr>
        <w:numId w:val="1"/>
      </w:numPr>
      <w:spacing w:before="480" w:after="0" w:line="240" w:lineRule="auto"/>
      <w:ind w:left="0" w:firstLine="0"/>
      <w:jc w:val="both"/>
    </w:pPr>
    <w:rPr>
      <w:rFonts w:ascii="Arial" w:eastAsia="Times New Roman" w:hAnsi="Arial" w:cstheme="majorBidi"/>
      <w:bCs/>
      <w:color w:val="000000"/>
      <w:kern w:val="0"/>
      <w:sz w:val="18"/>
      <w:szCs w:val="24"/>
      <w:lang w:eastAsia="zh-CN"/>
      <w14:ligatures w14:val="none"/>
    </w:rPr>
  </w:style>
  <w:style w:type="paragraph" w:customStyle="1" w:styleId="Normalclaimsabc">
    <w:name w:val="_Normal_claims_a_b_c"/>
    <w:basedOn w:val="Normalclaims"/>
    <w:qFormat/>
    <w:rsid w:val="00275737"/>
    <w:pPr>
      <w:numPr>
        <w:numId w:val="2"/>
      </w:numPr>
      <w:spacing w:before="0"/>
    </w:pPr>
  </w:style>
  <w:style w:type="paragraph" w:styleId="Antrats">
    <w:name w:val="header"/>
    <w:basedOn w:val="prastasis"/>
    <w:link w:val="AntratsDiagrama"/>
    <w:uiPriority w:val="99"/>
    <w:unhideWhenUsed/>
    <w:rsid w:val="00831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129D"/>
  </w:style>
  <w:style w:type="paragraph" w:styleId="Porat">
    <w:name w:val="footer"/>
    <w:basedOn w:val="prastasis"/>
    <w:link w:val="PoratDiagrama"/>
    <w:uiPriority w:val="99"/>
    <w:unhideWhenUsed/>
    <w:rsid w:val="00831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404</Words>
  <Characters>2464</Characters>
  <Application>Microsoft Office Word</Application>
  <DocSecurity>0</DocSecurity>
  <Lines>50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8</cp:revision>
  <dcterms:created xsi:type="dcterms:W3CDTF">2024-08-27T09:05:00Z</dcterms:created>
  <dcterms:modified xsi:type="dcterms:W3CDTF">2024-08-30T05:48:00Z</dcterms:modified>
</cp:coreProperties>
</file>