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Nepertraukiamai atlaisvinamas preparatas, susideda iš fiziologiškai aktyvaus peptido, kurio formulė:@@@@@@@@@@kur X yra acilo grupė;@R1,R2 ir R4 yra aromatinė ciklinė grupė;@R3 yra D-amino rūgšties liekana arba grupė, kurios formulė:@@@@@@@@@kur R3' yra heterociklinė grupė;@R5 yra grupė, kurios formulė-(CH2)n-R5', kur n yra 2 arba 3, ir R5' yra amino grupė, kuri nebūtinai gali būti pakeista, aromatinė ciklinė grupė arba O-glikozolio grupė;@R6 yra grupė, kurios formulė-(CH2)n-R6', kur n yra 2 arba 3, ir R6' yra amino grupė, kuri nebūtinai gali būti pakeista;@R7 yra D - amino rūgšties liekana arba azaglicilo liekana; ir@Q yra vandenilis arba žemesnė alkilo grupė arba jo druska ir biodegraduojantis polimeras, turintis galinę karboksilo grupę.@nepertraukiamai atlaisvinamas preparatas pasižymiilgalaikiu pastoviai atlaisvinamu peptidu be pradinio stipraus skilimo.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