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Čia atskleisti peptido dariniai, kurių formulė A-B-D-CH2CH{CH2C(O)R1}C(O)-NHCH{CR2(R3)COOH}C(O)-E, kurioje A yra galinė grupė, pavyzdžiui, pasirinktinai pakeistas fenilalkanoilas, o B yra N- metilaminorūgšties radikalas; arba A ir B kartu sudaro prisotintą ar neprisotintą alkilaminokarbonilą; D yra amino rūgšties radikalas; R1 yra alkilas, cikloalkilas, monopakeistas ar dipakeistas amino radikalas; R2 yra vandenilis ar alkilas, o R3 yra alkilas , arba R2 yra vandenilis, o R3 yra fenilalkilas, arba R2 ir R3 yra susijungę, sudarant cikloalkilą; ir E yra galinis elementas, pavyzdžiui, alkilaminoar vienvalentis aminorūgšties radikalas, pavyzdžiui, NHCH(alkil) C(O)OH. Dariniai gali būti naudojami herpeso infekcijų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