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Pasiūlytas 1-pakeistos 6-fluor-4-okso-7-(1-piperazinil)-1, 4-dihidrochinolin -3-karboksirūgšties, turinčios I formulę@@@@@@@@@kurioje R yra CH2CH3, ciklopropilas, CHCHOH, CHOCHCHOH, gavimo būdas, pagal kurį 1-pakeista 6-fluor-4-okso-7-(4-karboetoksi-1-piperazinil)-1, 4-dihidrochinolin-3-karboksirūgštis arba jos esteris, turintys formulę II:@@@@@@@@@@@Kurioje R turi anksčiau nurodytas reikšmes, o R1 yra vandenilio arba etilo grupė, hidrolizuojami šarminėje terpėje.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