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Cikloheksenonoksimo eteriai (I)@@@@@@@@@R1- alkilas,@A- pakeistas arba nepakeistas alkilenas ar alkenilenas,@Z- 5-ar 6-naris heteroaromatinis angliavandenilis,@X- šiuo atvėju pakeisti aminais, nitro,ciano, halogenas, alkilas, C1-C4-alkoksilas, C1-C4-tioalkilas, C1-C4-halogenalkoksilas, karboksilas, C1-C4-alkoksilkarbonilas, šiuo atvėju pakeistas benziloksikarbonilas ir fenilas,@n - 0-3 arba 1-4 tam atvėjui, kai Z - halogenu pakeistas piridilo radikalas,@R2-alkoksialkilas arba alkiltioalkilas, šiuo atvėju pakeistas cikloalkilas arba cikloalkenilas; pakeistas 5-naris prisotintas heterociklas su1 ar 2 heteroatomais; pakeistas 6-ar 7-naris prisotintas arba vieną ar du kartus neprisotintas heterociklas su 1 ar 2 heteroatomais; pakeistas 5-naris heteroaromatinis angliavandenis su 1-3 heteroatomais; pakeistas fenilas arba piridilas, o taip pat jų druskos ir esteriai C1-C10-karboninių ir neorganinių rūgščių, naudojamų žemės ūkyje.@I formulės junginiai tinkami naudoti kaip herbicidai.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