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Nebrangios, greitai tirpstančios arba disperguojančios vandenyje granuliuotos kompozicijos, turinčios ne mažiau 10% tuštumų ir susidedančios iš algomeratų, turinčių savyje pesticidų dalelių, sujungtųtarpusavyje tvirtais vandenyje tirpstančiais, kaitinimu aktyvuotos rišamos medžiagos tilteliais, be to, šios vandenyje tirpios rišamosios medžiagos lydymosi temperatūra 40-120 °C, skirtumas tarp suminkštėjimo ir sukietėjimo temperatūrų ne daugiau 5 °C, hidrofilinis-lipofilinis balansas 14-19, ištirpimo laikas ne daugiau 50 minučių ir lydinio klampumas ne mažiau 200 cps. Kaitinimu aktyvuotų rišamųjųmedžiagų tinkamais pavyzdžiais, kurie neapriboja šio išradimo apimties, yra etileno oksido ir propileno oksido kopolimerai, polietoksilintas dinonilfenolas.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