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pateikiamas tabako perdirbimo technologinis procesas, beveik nesumažinantis tabako nusistovėjusio cilindro tūrio CV ir nesuardantis tabako struktūros. Perdirbamas (drėkinamas) tabakas veikiamas oro srautu, kurio santykinis drėgnumas didinamas ir tuo pratęsiamas perdirbimo procesas.@Taip pat, pateikiamas tabako džiovinimo technologinis procesas, kuris beveik nepakeičia tabako nusistovėjusio CV ir nesuardo tabako struktūros.@Džiovinamas tabakas veikiamas oro srautu, kurio santykinis drėgnumas artimas nusistovėjusiam tabako drėgnumui arba žemesnis už jį. Didėjant drėgmei OV tabake, veikiančio tabaką oro srauto santykinis drėgnumas mažinamas ir tuo pratęsiamas perdirbimo procesas.@Gauta, kad tabakas gali būti perdirbtas arba išdžiovintas tolydaus proceso metu, sėkmingai naudojant spiralinį konvejerį su autokrautuvu.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