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332D" w14:textId="1268EB75" w:rsidR="00D13546" w:rsidRPr="005B5536" w:rsidRDefault="00B70727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Stabili farmacinė kompozicija, skirta </w:t>
      </w:r>
      <w:r w:rsidR="00900B0F" w:rsidRPr="005B5536">
        <w:rPr>
          <w:rFonts w:ascii="Helvetica" w:hAnsi="Helvetica" w:cs="Arial"/>
          <w:sz w:val="20"/>
          <w:szCs w:val="24"/>
          <w:lang w:val="lt-LT"/>
        </w:rPr>
        <w:t>peroraliniam vartojimui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>, apimanti 6-etil-3-({3-metoksi-4-[4-(4-metilpiperazin-1-il)piperidin-1-il]fenil}amino)-5-(tetrahidro-2H-piran-4-ilamino)pirazin-2-karboksamid</w:t>
      </w:r>
      <w:r w:rsidR="00900B0F" w:rsidRPr="005B5536">
        <w:rPr>
          <w:rFonts w:ascii="Helvetica" w:hAnsi="Helvetica" w:cs="Arial"/>
          <w:sz w:val="20"/>
          <w:szCs w:val="24"/>
          <w:lang w:val="lt-LT"/>
        </w:rPr>
        <w:t>ą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900B0F" w:rsidRPr="005B5536">
        <w:rPr>
          <w:rFonts w:ascii="Helvetica" w:hAnsi="Helvetica" w:cs="Arial"/>
          <w:sz w:val="20"/>
          <w:szCs w:val="24"/>
          <w:lang w:val="lt-LT"/>
        </w:rPr>
        <w:t>farmaciniu požiūriu priimtiną jo druską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, kur 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>6-etil-3-({3-metoksi-4-[4-(4-metilpiperazin-1-il)piperidin-1-il]fenil}amino)-5-(tetrahidro-2H-piran-4-ilamino)pirazin-2-karboksamido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900B0F" w:rsidRPr="005B5536">
        <w:rPr>
          <w:rFonts w:ascii="Helvetica" w:hAnsi="Helvetica" w:cs="Arial"/>
          <w:sz w:val="20"/>
          <w:szCs w:val="24"/>
          <w:lang w:val="lt-LT"/>
        </w:rPr>
        <w:t>farmaciniu požiūriu priimtin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>os</w:t>
      </w:r>
      <w:r w:rsidR="00900B0F" w:rsidRPr="005B5536">
        <w:rPr>
          <w:rFonts w:ascii="Helvetica" w:hAnsi="Helvetica" w:cs="Arial"/>
          <w:sz w:val="20"/>
          <w:szCs w:val="24"/>
          <w:lang w:val="lt-LT"/>
        </w:rPr>
        <w:t xml:space="preserve"> jo drusk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>os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 xml:space="preserve">kristalų santykinė dalis 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>yra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 xml:space="preserve"> lygi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 60% arba daugiau, skaičiuojant 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>pagal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E2F7A" w:rsidRPr="005B5536">
        <w:rPr>
          <w:rFonts w:ascii="Helvetica" w:hAnsi="Helvetica" w:cs="Arial"/>
          <w:sz w:val="20"/>
          <w:szCs w:val="24"/>
          <w:lang w:val="lt-LT"/>
        </w:rPr>
        <w:t>visą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>6-etil-3-({3-metoksi-4-[4-(4-metilpiperazin-1-il)piperidin-1-il]fenil}amino)-5-(tetrahidro-2H-piran-4-ilamino)pirazin-2-karboksamido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900B0F" w:rsidRPr="005B5536">
        <w:rPr>
          <w:rFonts w:ascii="Helvetica" w:hAnsi="Helvetica" w:cs="Arial"/>
          <w:sz w:val="20"/>
          <w:szCs w:val="24"/>
          <w:lang w:val="lt-LT"/>
        </w:rPr>
        <w:t>farmaciniu požiūriu priimtin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>os</w:t>
      </w:r>
      <w:r w:rsidR="00900B0F" w:rsidRPr="005B5536">
        <w:rPr>
          <w:rFonts w:ascii="Helvetica" w:hAnsi="Helvetica" w:cs="Arial"/>
          <w:sz w:val="20"/>
          <w:szCs w:val="24"/>
          <w:lang w:val="lt-LT"/>
        </w:rPr>
        <w:t xml:space="preserve"> jo drusk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>os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 xml:space="preserve"> farmacinėje kompozicijoje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 xml:space="preserve"> kiekį</w:t>
      </w:r>
      <w:r w:rsidR="00D13546" w:rsidRPr="005B5536">
        <w:rPr>
          <w:rFonts w:ascii="Helvetica" w:hAnsi="Helvetica" w:cs="Arial"/>
          <w:sz w:val="20"/>
          <w:szCs w:val="24"/>
          <w:lang w:val="lt-LT"/>
        </w:rPr>
        <w:t>.</w:t>
      </w:r>
    </w:p>
    <w:p w14:paraId="696BD230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6F37179" w14:textId="12647F8A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2.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Farmacinė kompozicija pagal 1 punktą, kur giminingos 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 xml:space="preserve">6-etil-3-({3-metoksi-4-[4-(4-metilpiperazin-1-il)piperidin-1-il]fenil}amino)-5-(tetrahidro-2H-piran-4-ilamino)pirazin-2-karboksamidui 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medžiagos 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 xml:space="preserve">kiekis 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farmacinėje kompozicijoje, išmatuotas HPLC metodu, yra </w:t>
      </w:r>
      <w:r w:rsidR="006E2F7A" w:rsidRPr="005B5536">
        <w:rPr>
          <w:rFonts w:ascii="Helvetica" w:hAnsi="Helvetica" w:cs="Arial"/>
          <w:sz w:val="20"/>
          <w:szCs w:val="24"/>
          <w:lang w:val="lt-LT"/>
        </w:rPr>
        <w:t xml:space="preserve">lygus </w:t>
      </w:r>
      <w:r w:rsidRPr="005B5536">
        <w:rPr>
          <w:rFonts w:ascii="Helvetica" w:hAnsi="Helvetica" w:cs="Arial"/>
          <w:sz w:val="20"/>
          <w:szCs w:val="24"/>
          <w:lang w:val="lt-LT"/>
        </w:rPr>
        <w:t>0,20% arba maž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>esnis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652B8" w:rsidRPr="005B5536">
        <w:rPr>
          <w:rFonts w:ascii="Helvetica" w:hAnsi="Helvetica" w:cs="Arial"/>
          <w:sz w:val="20"/>
          <w:szCs w:val="24"/>
          <w:lang w:val="lt-LT"/>
        </w:rPr>
        <w:t>iš</w:t>
      </w:r>
      <w:r w:rsidRPr="005B5536">
        <w:rPr>
          <w:rFonts w:ascii="Helvetica" w:hAnsi="Helvetica" w:cs="Arial"/>
          <w:sz w:val="20"/>
          <w:szCs w:val="24"/>
          <w:lang w:val="lt-LT"/>
        </w:rPr>
        <w:t>laikant peroraliniam vartojimui skirtą farmacinę kompoziciją atviromis sąlygomis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, esant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40°C ir 75% santykin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ei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oro drėgm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ei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1 mėnesį.</w:t>
      </w:r>
    </w:p>
    <w:p w14:paraId="74EA6C4D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E37038F" w14:textId="2F4E1162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3.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Farmacinė kompozicija pagal 1 arba 2 punktą, papildomai apimanti farmacinį priedą, galintį kontroliuoti vandens kiekį </w:t>
      </w:r>
      <w:r w:rsidR="006E2F7A" w:rsidRPr="005B5536">
        <w:rPr>
          <w:rFonts w:ascii="Helvetica" w:hAnsi="Helvetica" w:cs="Arial"/>
          <w:sz w:val="20"/>
          <w:szCs w:val="24"/>
          <w:lang w:val="lt-LT"/>
        </w:rPr>
        <w:t>vaisto formoje</w:t>
      </w:r>
      <w:r w:rsidRPr="005B5536">
        <w:rPr>
          <w:rFonts w:ascii="Helvetica" w:hAnsi="Helvetica" w:cs="Arial"/>
          <w:sz w:val="20"/>
          <w:szCs w:val="24"/>
          <w:lang w:val="lt-LT"/>
        </w:rPr>
        <w:t>.</w:t>
      </w:r>
    </w:p>
    <w:p w14:paraId="60A3D9F6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B494DC" w14:textId="310F7AFC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4.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Farmacinė kompozicija pagal 3 punktą, kur farmacinis priedas yra mažiausiai vienas cukrus ir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5B5536">
        <w:rPr>
          <w:rFonts w:ascii="Helvetica" w:hAnsi="Helvetica" w:cs="Arial"/>
          <w:sz w:val="20"/>
          <w:szCs w:val="24"/>
          <w:lang w:val="lt-LT"/>
        </w:rPr>
        <w:t>arba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)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cukraus alkoholis.</w:t>
      </w:r>
    </w:p>
    <w:p w14:paraId="256129EA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2B5B83B" w14:textId="7BC8DC1B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5.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Farmacinė kompozicija pagal 4 punktą, kur farmacinis priedas yra laktozė ir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5B5536">
        <w:rPr>
          <w:rFonts w:ascii="Helvetica" w:hAnsi="Helvetica" w:cs="Arial"/>
          <w:sz w:val="20"/>
          <w:szCs w:val="24"/>
          <w:lang w:val="lt-LT"/>
        </w:rPr>
        <w:t>arba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)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D-manitolis.</w:t>
      </w:r>
    </w:p>
    <w:p w14:paraId="377ED63A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E966ED" w14:textId="7F4D0A3B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6.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Peroraliniam vartojimui skirta farmacinė kompozicija pagal bet kurį vieną iš 3-5 punktų, kur farmacinio priedo kiekis yra nuo 20 masės% iki 90 masės%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, skaičiuojant pagal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vis</w:t>
      </w:r>
      <w:r w:rsidR="006E2F7A" w:rsidRPr="005B5536">
        <w:rPr>
          <w:rFonts w:ascii="Helvetica" w:hAnsi="Helvetica" w:cs="Arial"/>
          <w:sz w:val="20"/>
          <w:szCs w:val="24"/>
          <w:lang w:val="lt-LT"/>
        </w:rPr>
        <w:t>ą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farmacinės kompozicijos mas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ę</w:t>
      </w:r>
      <w:r w:rsidRPr="005B5536">
        <w:rPr>
          <w:rFonts w:ascii="Helvetica" w:hAnsi="Helvetica" w:cs="Arial"/>
          <w:sz w:val="20"/>
          <w:szCs w:val="24"/>
          <w:lang w:val="lt-LT"/>
        </w:rPr>
        <w:t>.</w:t>
      </w:r>
    </w:p>
    <w:p w14:paraId="566CA45F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8FCD081" w14:textId="7B79DB5C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7.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Farmacinė kompozicija pagal bet kurį iš 1 arba 6 punkt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o</w:t>
      </w:r>
      <w:r w:rsidRPr="005B5536">
        <w:rPr>
          <w:rFonts w:ascii="Helvetica" w:hAnsi="Helvetica" w:cs="Arial"/>
          <w:sz w:val="20"/>
          <w:szCs w:val="24"/>
          <w:lang w:val="lt-LT"/>
        </w:rPr>
        <w:t>, kur farmacinė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s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kompozicij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os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džiovinimo nuostol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iai</w:t>
      </w:r>
      <w:r w:rsidRPr="005B5536">
        <w:rPr>
          <w:rFonts w:ascii="Helvetica" w:hAnsi="Helvetica" w:cs="Arial"/>
          <w:sz w:val="20"/>
          <w:szCs w:val="24"/>
          <w:lang w:val="lt-LT"/>
        </w:rPr>
        <w:t>, išmatuot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i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pagal džiovinimo nuostolių testą, kaip apibrėžta Japonijos farmakopėjos šešioliktojo leidimo </w:t>
      </w:r>
      <w:r w:rsidR="006E2F7A" w:rsidRPr="005B5536">
        <w:rPr>
          <w:rFonts w:ascii="Helvetica" w:hAnsi="Helvetica" w:cs="Arial"/>
          <w:sz w:val="20"/>
          <w:szCs w:val="24"/>
          <w:lang w:val="lt-LT"/>
        </w:rPr>
        <w:t>pagrindin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iuose testuose, 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lygūs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4% arba maž</w:t>
      </w:r>
      <w:r w:rsidR="006E2F7A" w:rsidRPr="005B5536">
        <w:rPr>
          <w:rFonts w:ascii="Helvetica" w:hAnsi="Helvetica" w:cs="Arial"/>
          <w:sz w:val="20"/>
          <w:szCs w:val="24"/>
          <w:lang w:val="lt-LT"/>
        </w:rPr>
        <w:t>esni</w:t>
      </w:r>
      <w:r w:rsidRPr="005B5536">
        <w:rPr>
          <w:rFonts w:ascii="Helvetica" w:hAnsi="Helvetica" w:cs="Arial"/>
          <w:sz w:val="20"/>
          <w:szCs w:val="24"/>
          <w:lang w:val="lt-LT"/>
        </w:rPr>
        <w:t>.</w:t>
      </w:r>
    </w:p>
    <w:p w14:paraId="72F6364A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07204BA" w14:textId="38856CBD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8.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Farmacinė kompozicija pagal 6 punktą, kur farmacinio priedo kiekis yra nuo 50 masės% iki 90 masės%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,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skaičiuojant pagal vis</w:t>
      </w:r>
      <w:r w:rsidR="006E2F7A" w:rsidRPr="005B5536">
        <w:rPr>
          <w:rFonts w:ascii="Helvetica" w:hAnsi="Helvetica" w:cs="Arial"/>
          <w:sz w:val="20"/>
          <w:szCs w:val="24"/>
          <w:lang w:val="lt-LT"/>
        </w:rPr>
        <w:t>ą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 xml:space="preserve"> farmacinės kompozicijos masę</w:t>
      </w:r>
      <w:r w:rsidRPr="005B5536">
        <w:rPr>
          <w:rFonts w:ascii="Helvetica" w:hAnsi="Helvetica" w:cs="Arial"/>
          <w:sz w:val="20"/>
          <w:szCs w:val="24"/>
          <w:lang w:val="lt-LT"/>
        </w:rPr>
        <w:t>.</w:t>
      </w:r>
    </w:p>
    <w:p w14:paraId="51D624DA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3107265" w14:textId="1A773087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9.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Farmacinė kompozicija pagal 6 punktą, kur laktozės ir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5B5536">
        <w:rPr>
          <w:rFonts w:ascii="Helvetica" w:hAnsi="Helvetica" w:cs="Arial"/>
          <w:sz w:val="20"/>
          <w:szCs w:val="24"/>
          <w:lang w:val="lt-LT"/>
        </w:rPr>
        <w:t>arba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)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D-manitolio kiekis yra nuo 50 masės% iki 70 masės%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,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skaičiuojant pagal vis</w:t>
      </w:r>
      <w:r w:rsidR="008E46FA" w:rsidRPr="005B5536">
        <w:rPr>
          <w:rFonts w:ascii="Helvetica" w:hAnsi="Helvetica" w:cs="Arial"/>
          <w:sz w:val="20"/>
          <w:szCs w:val="24"/>
          <w:lang w:val="lt-LT"/>
        </w:rPr>
        <w:t>ą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 xml:space="preserve"> farmacinės kompozicijos masę</w:t>
      </w:r>
      <w:r w:rsidRPr="005B5536">
        <w:rPr>
          <w:rFonts w:ascii="Helvetica" w:hAnsi="Helvetica" w:cs="Arial"/>
          <w:sz w:val="20"/>
          <w:szCs w:val="24"/>
          <w:lang w:val="lt-LT"/>
        </w:rPr>
        <w:t>.</w:t>
      </w:r>
    </w:p>
    <w:p w14:paraId="6CE594DE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469EF18" w14:textId="6FBAA2A0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10.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Farmacinė kompozicija pagal 6 punktą, kur D-manitolio kiekis yra nuo 50 masės% iki 70 masės%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,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>skaičiuojant pagal vis</w:t>
      </w:r>
      <w:r w:rsidR="008E46FA" w:rsidRPr="005B5536">
        <w:rPr>
          <w:rFonts w:ascii="Helvetica" w:hAnsi="Helvetica" w:cs="Arial"/>
          <w:sz w:val="20"/>
          <w:szCs w:val="24"/>
          <w:lang w:val="lt-LT"/>
        </w:rPr>
        <w:t>ą</w:t>
      </w:r>
      <w:r w:rsidR="00344E2D" w:rsidRPr="005B5536">
        <w:rPr>
          <w:rFonts w:ascii="Helvetica" w:hAnsi="Helvetica" w:cs="Arial"/>
          <w:sz w:val="20"/>
          <w:szCs w:val="24"/>
          <w:lang w:val="lt-LT"/>
        </w:rPr>
        <w:t xml:space="preserve"> farmacinės kompozicijos masę</w:t>
      </w:r>
      <w:r w:rsidRPr="005B5536">
        <w:rPr>
          <w:rFonts w:ascii="Helvetica" w:hAnsi="Helvetica" w:cs="Arial"/>
          <w:sz w:val="20"/>
          <w:szCs w:val="24"/>
          <w:lang w:val="lt-LT"/>
        </w:rPr>
        <w:t>.</w:t>
      </w:r>
    </w:p>
    <w:p w14:paraId="363D4686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EBF17EE" w14:textId="332F6C74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11.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B3351" w:rsidRPr="005B5536">
        <w:rPr>
          <w:rFonts w:ascii="Helvetica" w:hAnsi="Helvetica" w:cs="Arial"/>
          <w:sz w:val="20"/>
          <w:szCs w:val="24"/>
          <w:lang w:val="lt-LT"/>
        </w:rPr>
        <w:t>Farmacinė kompozicija pagal bet kurį iš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1-10 punktų, apimanti </w:t>
      </w:r>
      <w:r w:rsidR="00BB3351" w:rsidRPr="005B5536">
        <w:rPr>
          <w:rFonts w:ascii="Helvetica" w:hAnsi="Helvetica" w:cs="Arial"/>
          <w:sz w:val="20"/>
          <w:szCs w:val="24"/>
          <w:lang w:val="lt-LT"/>
        </w:rPr>
        <w:t>6-etil-3-({3-metoksi-4-[4-(4-metilpiperazin-1-il)piperidin-1-il]fenil}amino)-5-(tetrahidro-2H-piran-4-ilamino)pirazin-2-karboksamido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hemifumarat</w:t>
      </w:r>
      <w:r w:rsidR="00BB3351" w:rsidRPr="005B5536">
        <w:rPr>
          <w:rFonts w:ascii="Helvetica" w:hAnsi="Helvetica" w:cs="Arial"/>
          <w:sz w:val="20"/>
          <w:szCs w:val="24"/>
          <w:lang w:val="lt-LT"/>
        </w:rPr>
        <w:t>ą</w:t>
      </w:r>
      <w:r w:rsidRPr="005B5536">
        <w:rPr>
          <w:rFonts w:ascii="Helvetica" w:hAnsi="Helvetica" w:cs="Arial"/>
          <w:sz w:val="20"/>
          <w:szCs w:val="24"/>
          <w:lang w:val="lt-LT"/>
        </w:rPr>
        <w:t>.</w:t>
      </w:r>
    </w:p>
    <w:p w14:paraId="0FE254E3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AD2A32" w14:textId="20EF0A04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12.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Farmacinė kompozicija pagal bet kurį iš 1-11 punktų, kuri yra tabletė.</w:t>
      </w:r>
    </w:p>
    <w:p w14:paraId="39A7D539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4E483E4" w14:textId="5A72570E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13.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Tabletė pagal 12 punktą, kur farmacinis priedas yra laktozė ir</w:t>
      </w:r>
      <w:r w:rsidR="00BB3351" w:rsidRPr="005B5536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5B5536">
        <w:rPr>
          <w:rFonts w:ascii="Helvetica" w:hAnsi="Helvetica" w:cs="Arial"/>
          <w:sz w:val="20"/>
          <w:szCs w:val="24"/>
          <w:lang w:val="lt-LT"/>
        </w:rPr>
        <w:t>arba</w:t>
      </w:r>
      <w:r w:rsidR="00BB3351" w:rsidRPr="005B5536">
        <w:rPr>
          <w:rFonts w:ascii="Helvetica" w:hAnsi="Helvetica" w:cs="Arial"/>
          <w:sz w:val="20"/>
          <w:szCs w:val="24"/>
          <w:lang w:val="lt-LT"/>
        </w:rPr>
        <w:t>)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 D-manitolis.</w:t>
      </w:r>
    </w:p>
    <w:p w14:paraId="176CB048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F85C59" w14:textId="6F82A2E7" w:rsidR="00D13546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14.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>Tabletė pagal 12 punktą, kur farmacinis priedas yra D-manitolis.</w:t>
      </w:r>
    </w:p>
    <w:p w14:paraId="2F81A3DA" w14:textId="77777777" w:rsidR="003E5245" w:rsidRPr="005B5536" w:rsidRDefault="003E5245" w:rsidP="005B55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D751AA7" w14:textId="399D024A" w:rsidR="00EB6F08" w:rsidRPr="005B5536" w:rsidRDefault="00D13546" w:rsidP="005B55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B5536">
        <w:rPr>
          <w:rFonts w:ascii="Helvetica" w:hAnsi="Helvetica" w:cs="Arial"/>
          <w:sz w:val="20"/>
          <w:szCs w:val="24"/>
          <w:lang w:val="lt-LT"/>
        </w:rPr>
        <w:t>15.</w:t>
      </w:r>
      <w:r w:rsidR="003E5245" w:rsidRPr="005B55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B5536">
        <w:rPr>
          <w:rFonts w:ascii="Helvetica" w:hAnsi="Helvetica" w:cs="Arial"/>
          <w:sz w:val="20"/>
          <w:szCs w:val="24"/>
          <w:lang w:val="lt-LT"/>
        </w:rPr>
        <w:t xml:space="preserve">Tabletė pagal 14 punktą, apimanti </w:t>
      </w:r>
      <w:r w:rsidR="00BB3351" w:rsidRPr="005B5536">
        <w:rPr>
          <w:rFonts w:ascii="Helvetica" w:hAnsi="Helvetica" w:cs="Arial"/>
          <w:sz w:val="20"/>
          <w:szCs w:val="24"/>
          <w:lang w:val="lt-LT"/>
        </w:rPr>
        <w:t>6-etil-3-({3-metoksi-4-[4-(4-metilpiperazin-1-il)piperidin-1-il]fenil}amino)-5-(tetrahidro-2H-piran-4-ilamino)pirazin-2-karboksamido hemifumaratą</w:t>
      </w:r>
      <w:r w:rsidRPr="005B5536">
        <w:rPr>
          <w:rFonts w:ascii="Helvetica" w:hAnsi="Helvetica" w:cs="Arial"/>
          <w:sz w:val="20"/>
          <w:szCs w:val="24"/>
          <w:lang w:val="lt-LT"/>
        </w:rPr>
        <w:t>.</w:t>
      </w:r>
    </w:p>
    <w:sectPr w:rsidR="00EB6F08" w:rsidRPr="005B5536" w:rsidSect="005B553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C739" w14:textId="77777777" w:rsidR="00163498" w:rsidRDefault="00163498" w:rsidP="007B0A41">
      <w:pPr>
        <w:spacing w:after="0" w:line="240" w:lineRule="auto"/>
      </w:pPr>
      <w:r>
        <w:separator/>
      </w:r>
    </w:p>
  </w:endnote>
  <w:endnote w:type="continuationSeparator" w:id="0">
    <w:p w14:paraId="7B2AA6F9" w14:textId="77777777" w:rsidR="00163498" w:rsidRDefault="0016349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BFAF" w14:textId="77777777" w:rsidR="00163498" w:rsidRDefault="00163498" w:rsidP="007B0A41">
      <w:pPr>
        <w:spacing w:after="0" w:line="240" w:lineRule="auto"/>
      </w:pPr>
      <w:r>
        <w:separator/>
      </w:r>
    </w:p>
  </w:footnote>
  <w:footnote w:type="continuationSeparator" w:id="0">
    <w:p w14:paraId="19E7BCCA" w14:textId="77777777" w:rsidR="00163498" w:rsidRDefault="0016349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0F1D6A"/>
    <w:rsid w:val="00120AC9"/>
    <w:rsid w:val="001308ED"/>
    <w:rsid w:val="00163498"/>
    <w:rsid w:val="001668DF"/>
    <w:rsid w:val="00192F10"/>
    <w:rsid w:val="001A3E8E"/>
    <w:rsid w:val="001C33D1"/>
    <w:rsid w:val="001F266E"/>
    <w:rsid w:val="00223910"/>
    <w:rsid w:val="00234E11"/>
    <w:rsid w:val="00260D4E"/>
    <w:rsid w:val="00262076"/>
    <w:rsid w:val="002837FC"/>
    <w:rsid w:val="002B66D9"/>
    <w:rsid w:val="002E0F37"/>
    <w:rsid w:val="00316FB7"/>
    <w:rsid w:val="00344E2D"/>
    <w:rsid w:val="003700E9"/>
    <w:rsid w:val="00370A78"/>
    <w:rsid w:val="00372A7E"/>
    <w:rsid w:val="003A0D71"/>
    <w:rsid w:val="003D4001"/>
    <w:rsid w:val="003E51FF"/>
    <w:rsid w:val="003E5245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B5536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E2F7A"/>
    <w:rsid w:val="006F52F9"/>
    <w:rsid w:val="007752B9"/>
    <w:rsid w:val="007760A8"/>
    <w:rsid w:val="007761B8"/>
    <w:rsid w:val="00790202"/>
    <w:rsid w:val="00795D58"/>
    <w:rsid w:val="007A494F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652B8"/>
    <w:rsid w:val="00886FF4"/>
    <w:rsid w:val="008A7B6E"/>
    <w:rsid w:val="008B41AC"/>
    <w:rsid w:val="008C60D6"/>
    <w:rsid w:val="008E0E9E"/>
    <w:rsid w:val="008E46FA"/>
    <w:rsid w:val="00900B0F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85403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B3351"/>
    <w:rsid w:val="00BD2789"/>
    <w:rsid w:val="00BD5417"/>
    <w:rsid w:val="00C1001A"/>
    <w:rsid w:val="00C220FE"/>
    <w:rsid w:val="00C2766E"/>
    <w:rsid w:val="00C30968"/>
    <w:rsid w:val="00C72847"/>
    <w:rsid w:val="00C73E71"/>
    <w:rsid w:val="00C86DA9"/>
    <w:rsid w:val="00C91715"/>
    <w:rsid w:val="00CE42D1"/>
    <w:rsid w:val="00CF70D6"/>
    <w:rsid w:val="00D10809"/>
    <w:rsid w:val="00D13546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6F08"/>
    <w:rsid w:val="00ED04B0"/>
    <w:rsid w:val="00F01CE8"/>
    <w:rsid w:val="00F12A22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2781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2023-03-09T07:08:00Z</dcterms:created>
  <dcterms:modified xsi:type="dcterms:W3CDTF">2023-03-09T07:08:00Z</dcterms:modified>
</cp:coreProperties>
</file>