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F0F6" w14:textId="77777777" w:rsidR="004B6F15" w:rsidRPr="00815FFD" w:rsidRDefault="004B6F15" w:rsidP="00815FFD">
      <w:pPr>
        <w:widowControl/>
        <w:spacing w:line="360" w:lineRule="auto"/>
        <w:ind w:firstLine="567"/>
        <w:jc w:val="both"/>
        <w:rPr>
          <w:rFonts w:ascii="Helvetica" w:hAnsi="Helvetica" w:cs="Arial"/>
          <w:color w:val="000000" w:themeColor="text1"/>
          <w:sz w:val="20"/>
          <w:szCs w:val="22"/>
        </w:rPr>
      </w:pPr>
      <w:bookmarkStart w:id="0" w:name="_Hlk191550034"/>
      <w:r w:rsidRPr="00815FFD">
        <w:rPr>
          <w:rFonts w:ascii="Helvetica" w:hAnsi="Helvetica" w:cs="Arial"/>
          <w:color w:val="000000" w:themeColor="text1"/>
          <w:sz w:val="20"/>
          <w:szCs w:val="22"/>
        </w:rPr>
        <w:t xml:space="preserve">1.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naudojamas uždegiminės žarnyno ligos terapiniam gydymui, kur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yra skiriamas uždegimine žarnyno liga sergančiam pacientui, kur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pacientui yra skiriamas pagal tokį dozavimo režimą:</w:t>
      </w:r>
    </w:p>
    <w:p w14:paraId="7761D213" w14:textId="77777777" w:rsidR="004B6F15" w:rsidRPr="00815FFD" w:rsidRDefault="004B6F15" w:rsidP="00815FFD">
      <w:pPr>
        <w:widowControl/>
        <w:spacing w:line="360" w:lineRule="auto"/>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a. pradinė 300 mg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humanizuoto antikūno dozė infuzijos į veną būdu;</w:t>
      </w:r>
    </w:p>
    <w:p w14:paraId="7EC51264" w14:textId="77777777" w:rsidR="004B6F15" w:rsidRPr="00815FFD" w:rsidRDefault="004B6F15" w:rsidP="00815FFD">
      <w:pPr>
        <w:widowControl/>
        <w:spacing w:line="360" w:lineRule="auto"/>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b. po dviejų savaičių po pradinės dozės infuzijos į veną yra suleidžiama antroji 300 mg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humanizuoto antikūno dozė;</w:t>
      </w:r>
    </w:p>
    <w:p w14:paraId="695F9151" w14:textId="77777777" w:rsidR="004B6F15" w:rsidRPr="00815FFD" w:rsidRDefault="004B6F15" w:rsidP="00815FFD">
      <w:pPr>
        <w:widowControl/>
        <w:spacing w:line="360" w:lineRule="auto"/>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c. po šešių savaičių po pradinės dozės infuzijos į veną yra suleidžiama trečioji 300 mg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humanizuoto antikūno dozė;</w:t>
      </w:r>
    </w:p>
    <w:p w14:paraId="1256CE89" w14:textId="77777777" w:rsidR="004B6F15" w:rsidRPr="00815FFD" w:rsidRDefault="004B6F15" w:rsidP="00815FFD">
      <w:pPr>
        <w:widowControl/>
        <w:spacing w:line="360" w:lineRule="auto"/>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d. po to kas keturias savaites arba kas aštuonias savaites po trečiosios paskesnės humanizuoto antikūno dozės yra suleidžiama ketvirtoji ir paskesnės 300 mg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dozės infuzija į veną; kai dozavimo režimas sukelia klinikinį atsaką ir klinikinę remisiją sergant uždegimine žarnyno liga;</w:t>
      </w:r>
    </w:p>
    <w:p w14:paraId="273E05C8" w14:textId="77777777" w:rsidR="004B6F15" w:rsidRPr="00815FFD" w:rsidRDefault="004B6F15" w:rsidP="00815FFD">
      <w:pPr>
        <w:widowControl/>
        <w:spacing w:line="360" w:lineRule="auto"/>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kur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yra </w:t>
      </w:r>
      <w:proofErr w:type="spellStart"/>
      <w:r w:rsidRPr="00815FFD">
        <w:rPr>
          <w:rFonts w:ascii="Helvetica" w:hAnsi="Helvetica" w:cs="Arial"/>
          <w:color w:val="000000" w:themeColor="text1"/>
          <w:sz w:val="20"/>
          <w:szCs w:val="22"/>
        </w:rPr>
        <w:t>vedolizumabas</w:t>
      </w:r>
      <w:proofErr w:type="spellEnd"/>
      <w:r w:rsidRPr="00815FFD">
        <w:rPr>
          <w:rFonts w:ascii="Helvetica" w:hAnsi="Helvetica" w:cs="Arial"/>
          <w:color w:val="000000" w:themeColor="text1"/>
          <w:sz w:val="20"/>
          <w:szCs w:val="22"/>
        </w:rPr>
        <w:t>, ir</w:t>
      </w:r>
    </w:p>
    <w:p w14:paraId="1170A359" w14:textId="77777777" w:rsidR="004B6F15" w:rsidRPr="00815FFD" w:rsidRDefault="004B6F15" w:rsidP="00815FFD">
      <w:pPr>
        <w:widowControl/>
        <w:spacing w:line="360" w:lineRule="auto"/>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papildomai kur uždegiminė žarnyno liga yra vidutinio ar sunkaus aktyvumo opinis kolitas arba vidutinio ar sunkaus aktyvumo Krono liga.</w:t>
      </w:r>
    </w:p>
    <w:p w14:paraId="031CFF1E"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29375112"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2.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skirtas naudoti pagal 1 punktą, kur pacientui nebuvo tinkamo atsako į gydymą, išnyko atsakas į gydymą, arba pacientas netoleravo gydymo bent vienu iš </w:t>
      </w:r>
      <w:proofErr w:type="spellStart"/>
      <w:r w:rsidRPr="00815FFD">
        <w:rPr>
          <w:rFonts w:ascii="Helvetica" w:hAnsi="Helvetica" w:cs="Arial"/>
          <w:color w:val="000000" w:themeColor="text1"/>
          <w:sz w:val="20"/>
          <w:szCs w:val="22"/>
        </w:rPr>
        <w:t>imunomoduliatorių</w:t>
      </w:r>
      <w:proofErr w:type="spellEnd"/>
      <w:r w:rsidRPr="00815FFD">
        <w:rPr>
          <w:rFonts w:ascii="Helvetica" w:hAnsi="Helvetica" w:cs="Arial"/>
          <w:color w:val="000000" w:themeColor="text1"/>
          <w:sz w:val="20"/>
          <w:szCs w:val="22"/>
        </w:rPr>
        <w:t>, naviko nekrozės faktoriaus alfa antagonistu ar jų deriniu.</w:t>
      </w:r>
    </w:p>
    <w:p w14:paraId="1D874812"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4A2DDACF"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3.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skirtas naudoti pagal 2 punktą, kur </w:t>
      </w:r>
      <w:proofErr w:type="spellStart"/>
      <w:r w:rsidRPr="00815FFD">
        <w:rPr>
          <w:rFonts w:ascii="Helvetica" w:hAnsi="Helvetica" w:cs="Arial"/>
          <w:color w:val="000000" w:themeColor="text1"/>
          <w:sz w:val="20"/>
          <w:szCs w:val="22"/>
        </w:rPr>
        <w:t>imunomoduliatorius</w:t>
      </w:r>
      <w:proofErr w:type="spellEnd"/>
      <w:r w:rsidRPr="00815FFD">
        <w:rPr>
          <w:rFonts w:ascii="Helvetica" w:hAnsi="Helvetica" w:cs="Arial"/>
          <w:color w:val="000000" w:themeColor="text1"/>
          <w:sz w:val="20"/>
          <w:szCs w:val="22"/>
        </w:rPr>
        <w:t xml:space="preserve"> yra parenkamas iš grupės, kurią sudaro: geriamasis </w:t>
      </w:r>
      <w:proofErr w:type="spellStart"/>
      <w:r w:rsidRPr="00815FFD">
        <w:rPr>
          <w:rFonts w:ascii="Helvetica" w:hAnsi="Helvetica" w:cs="Arial"/>
          <w:color w:val="000000" w:themeColor="text1"/>
          <w:sz w:val="20"/>
          <w:szCs w:val="22"/>
        </w:rPr>
        <w:t>azatioprinas</w:t>
      </w:r>
      <w:proofErr w:type="spellEnd"/>
      <w:r w:rsidRPr="00815FFD">
        <w:rPr>
          <w:rFonts w:ascii="Helvetica" w:hAnsi="Helvetica" w:cs="Arial"/>
          <w:color w:val="000000" w:themeColor="text1"/>
          <w:sz w:val="20"/>
          <w:szCs w:val="22"/>
        </w:rPr>
        <w:t xml:space="preserve">, 6-merkaptopurinas ir </w:t>
      </w:r>
      <w:proofErr w:type="spellStart"/>
      <w:r w:rsidRPr="00815FFD">
        <w:rPr>
          <w:rFonts w:ascii="Helvetica" w:hAnsi="Helvetica" w:cs="Arial"/>
          <w:color w:val="000000" w:themeColor="text1"/>
          <w:sz w:val="20"/>
          <w:szCs w:val="22"/>
        </w:rPr>
        <w:t>metotreksatas</w:t>
      </w:r>
      <w:proofErr w:type="spellEnd"/>
      <w:r w:rsidRPr="00815FFD">
        <w:rPr>
          <w:rFonts w:ascii="Helvetica" w:hAnsi="Helvetica" w:cs="Arial"/>
          <w:color w:val="000000" w:themeColor="text1"/>
          <w:sz w:val="20"/>
          <w:szCs w:val="22"/>
        </w:rPr>
        <w:t>.</w:t>
      </w:r>
    </w:p>
    <w:p w14:paraId="7168B048"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5C3004AC"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4.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1 punktą, kai uždegiminė žarnyno liga yra vidutinio ar sunkaus aktyvumo opinis kolitas.</w:t>
      </w:r>
    </w:p>
    <w:p w14:paraId="13F0243B"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393033A5"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5.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4 punktą, kur dozavimo režimas sukelia gleivinės gijimą pacientams, sergantiems vidutinio ar sunkaus aktyvumo opiniu kolitu.</w:t>
      </w:r>
    </w:p>
    <w:p w14:paraId="19FC7A40"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093A0FC5"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6.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1 punktą, kur uždegiminė liga yra vidutinio ar sunkaus aktyvumo Krono liga.</w:t>
      </w:r>
    </w:p>
    <w:p w14:paraId="199F958D"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137BAF58"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7.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6 punktą, kur dozavimo režimas sukelia atsaką ir remisiją pacientams, sergantiems vidutinio ar sunkaus aktyvumo Krono liga.</w:t>
      </w:r>
    </w:p>
    <w:p w14:paraId="7AFA6D9B"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0B026DFB"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8.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bet kurį iš ankstesnių punktų, kur (i) dozavimo režimas sumažina, pašalina arba sumažina ir pašalina kortikosteroidų vartojimą pacientui, ir (arba) (ii) pacientas anksčiau buvo gydomas bent vienu kortikosteroidu nuo uždegiminės žarnyno ligos.</w:t>
      </w:r>
    </w:p>
    <w:p w14:paraId="783BA60F"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7741F3B2"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9.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8 punktą, kur paciento atsakas į kortikosteroidus buvo nepakankamas, atsakas į kortikosteroidus išnyko arba kortikosteroidai buvo netoleruojami.</w:t>
      </w:r>
    </w:p>
    <w:p w14:paraId="00703E78"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382EF8BD" w14:textId="728411CC"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10.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bet kurį iš ankstesnių punktų, kur humanizuotas imunoglobulinas arba jo antigenus surišanti dalis pacientui yra suleidžiama per 30 minučių.</w:t>
      </w:r>
    </w:p>
    <w:p w14:paraId="27246FA6"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7D0934E9"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11.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bet kurį iš ankstesnių punktų, kur dozavimo režimas nekeičia CD4 ir CD8 santykio pacientų, gydomų minėtu gydymu, smegenų skystyje.</w:t>
      </w:r>
    </w:p>
    <w:p w14:paraId="10DEF614"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653FCF12"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12.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bet kurį iš ankstesnių punktų, kur pacientas yra 65 metų amžiaus arba vyresnis, ir papildomai kur pacientui nereikia koreguoti dozavimo režimo.</w:t>
      </w:r>
    </w:p>
    <w:p w14:paraId="11F8516A"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5BF7CC44"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13.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humanizuotas antikūnas, skirtas naudoti pagal bet kurį iš ankstesnių punktų, kur pacientas yra gydomas įprastinėmis uždegiminės žarnyno ligos gydymo dozėmis.</w:t>
      </w:r>
    </w:p>
    <w:p w14:paraId="6F809CED"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4C6427AA" w14:textId="77777777" w:rsidR="004B6F15" w:rsidRPr="00815FFD" w:rsidRDefault="004B6F15" w:rsidP="00815FFD">
      <w:pPr>
        <w:widowControl/>
        <w:spacing w:line="360" w:lineRule="auto"/>
        <w:ind w:firstLine="567"/>
        <w:jc w:val="both"/>
        <w:rPr>
          <w:rFonts w:ascii="Helvetica" w:eastAsiaTheme="minorEastAsia" w:hAnsi="Helvetica" w:cs="Arial"/>
          <w:color w:val="000000" w:themeColor="text1"/>
          <w:sz w:val="20"/>
          <w:szCs w:val="22"/>
          <w:lang w:eastAsia="zh-CN"/>
        </w:rPr>
      </w:pPr>
      <w:r w:rsidRPr="00815FFD">
        <w:rPr>
          <w:rFonts w:ascii="Helvetica" w:hAnsi="Helvetica" w:cs="Arial"/>
          <w:color w:val="000000" w:themeColor="text1"/>
          <w:sz w:val="20"/>
          <w:szCs w:val="22"/>
        </w:rPr>
        <w:t xml:space="preserve">14.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 xml:space="preserve">-α4β7 humanizuotas antikūnas, skirtas naudoti pagal bet kurį iš ankstesnių punktų, kur 300 mg dozė žmogui yra skiriama kas keturias savaites, jei po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humanizuoto antikūno skyrimo kas aštuonias savaites žmogaus pacientui atsinaujina vienas ar daugiau simptomų, susijusių su opiniu kolitu ar Krono liga.</w:t>
      </w:r>
    </w:p>
    <w:p w14:paraId="2D762343" w14:textId="77777777" w:rsidR="00B611E9" w:rsidRPr="00815FFD" w:rsidRDefault="00B611E9" w:rsidP="00815FFD">
      <w:pPr>
        <w:widowControl/>
        <w:spacing w:line="360" w:lineRule="auto"/>
        <w:jc w:val="both"/>
        <w:rPr>
          <w:rFonts w:ascii="Helvetica" w:eastAsiaTheme="minorEastAsia" w:hAnsi="Helvetica" w:cs="Arial"/>
          <w:color w:val="000000" w:themeColor="text1"/>
          <w:sz w:val="20"/>
          <w:szCs w:val="22"/>
          <w:lang w:eastAsia="zh-CN"/>
        </w:rPr>
      </w:pPr>
    </w:p>
    <w:p w14:paraId="7225C37C" w14:textId="0011DCFD" w:rsidR="00590530" w:rsidRPr="00815FFD" w:rsidRDefault="004B6F15" w:rsidP="0053166B">
      <w:pPr>
        <w:widowControl/>
        <w:spacing w:line="360" w:lineRule="auto"/>
        <w:ind w:firstLine="567"/>
        <w:jc w:val="both"/>
        <w:rPr>
          <w:rFonts w:ascii="Helvetica" w:hAnsi="Helvetica" w:cs="Arial"/>
          <w:color w:val="000000" w:themeColor="text1"/>
          <w:sz w:val="20"/>
          <w:szCs w:val="22"/>
        </w:rPr>
      </w:pPr>
      <w:r w:rsidRPr="00815FFD">
        <w:rPr>
          <w:rFonts w:ascii="Helvetica" w:hAnsi="Helvetica" w:cs="Arial"/>
          <w:color w:val="000000" w:themeColor="text1"/>
          <w:sz w:val="20"/>
          <w:szCs w:val="22"/>
        </w:rPr>
        <w:t xml:space="preserve">15. Farmacinis junginys, apimantis </w:t>
      </w:r>
      <w:proofErr w:type="spellStart"/>
      <w:r w:rsidRPr="00815FFD">
        <w:rPr>
          <w:rFonts w:ascii="Helvetica" w:hAnsi="Helvetica" w:cs="Arial"/>
          <w:color w:val="000000" w:themeColor="text1"/>
          <w:sz w:val="20"/>
          <w:szCs w:val="22"/>
        </w:rPr>
        <w:t>anti</w:t>
      </w:r>
      <w:proofErr w:type="spellEnd"/>
      <w:r w:rsidRPr="00815FFD">
        <w:rPr>
          <w:rFonts w:ascii="Helvetica" w:hAnsi="Helvetica" w:cs="Arial"/>
          <w:color w:val="000000" w:themeColor="text1"/>
          <w:sz w:val="20"/>
          <w:szCs w:val="22"/>
        </w:rPr>
        <w:t>-α4β7 humanizuotą antikūną, kaip apibrėžta pagal 1 punktą, skirtas vartoti pagal 1 punktą.</w:t>
      </w:r>
      <w:bookmarkEnd w:id="0"/>
    </w:p>
    <w:sectPr w:rsidR="00590530" w:rsidRPr="00815FFD" w:rsidSect="00815FFD">
      <w:pgSz w:w="11900" w:h="16840" w:code="9"/>
      <w:pgMar w:top="1134" w:right="567" w:bottom="567" w:left="1701" w:header="567"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E8F5" w14:textId="77777777" w:rsidR="00FD69D5" w:rsidRDefault="00FD69D5" w:rsidP="007D2339">
      <w:r>
        <w:separator/>
      </w:r>
    </w:p>
  </w:endnote>
  <w:endnote w:type="continuationSeparator" w:id="0">
    <w:p w14:paraId="1DD9CE7B" w14:textId="77777777" w:rsidR="00FD69D5" w:rsidRDefault="00FD69D5" w:rsidP="007D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BA"/>
    <w:family w:val="modern"/>
    <w:pitch w:val="fixed"/>
    <w:sig w:usb0="E0002EFF" w:usb1="C0007843" w:usb2="00000009" w:usb3="00000000" w:csb0="000001FF" w:csb1="00000000"/>
  </w:font>
  <w:font w:name="DejaVu Sans Condensed">
    <w:charset w:val="00"/>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2950" w14:textId="77777777" w:rsidR="00FD69D5" w:rsidRDefault="00FD69D5" w:rsidP="007D2339">
      <w:r>
        <w:separator/>
      </w:r>
    </w:p>
  </w:footnote>
  <w:footnote w:type="continuationSeparator" w:id="0">
    <w:p w14:paraId="7CC583F2" w14:textId="77777777" w:rsidR="00FD69D5" w:rsidRDefault="00FD69D5" w:rsidP="007D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
      <w:numFmt w:val="decimal"/>
      <w:lvlText w:val="Pavyzdys %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EE5593"/>
    <w:multiLevelType w:val="hybridMultilevel"/>
    <w:tmpl w:val="3F8AF12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4" w15:restartNumberingAfterBreak="0">
    <w:nsid w:val="19EC3079"/>
    <w:multiLevelType w:val="hybridMultilevel"/>
    <w:tmpl w:val="BE065DB6"/>
    <w:lvl w:ilvl="0" w:tplc="0409000F">
      <w:start w:val="1"/>
      <w:numFmt w:val="decimal"/>
      <w:lvlText w:val="%1."/>
      <w:lvlJc w:val="lef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5" w15:restartNumberingAfterBreak="0">
    <w:nsid w:val="207854B6"/>
    <w:multiLevelType w:val="multilevel"/>
    <w:tmpl w:val="3CD4F1E0"/>
    <w:lvl w:ilvl="0">
      <w:start w:val="4"/>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6699A"/>
    <w:multiLevelType w:val="hybridMultilevel"/>
    <w:tmpl w:val="95020E5C"/>
    <w:lvl w:ilvl="0" w:tplc="FBCE9F6C">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7" w15:restartNumberingAfterBreak="0">
    <w:nsid w:val="27A5136D"/>
    <w:multiLevelType w:val="hybridMultilevel"/>
    <w:tmpl w:val="25D6D3A4"/>
    <w:lvl w:ilvl="0" w:tplc="990CEA74">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8" w15:restartNumberingAfterBreak="0">
    <w:nsid w:val="2BF172A8"/>
    <w:multiLevelType w:val="hybridMultilevel"/>
    <w:tmpl w:val="25208D14"/>
    <w:lvl w:ilvl="0" w:tplc="C6B24EBE">
      <w:start w:val="1"/>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9" w15:restartNumberingAfterBreak="0">
    <w:nsid w:val="2C8E7DB3"/>
    <w:multiLevelType w:val="multilevel"/>
    <w:tmpl w:val="109813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E1591"/>
    <w:multiLevelType w:val="multilevel"/>
    <w:tmpl w:val="FE50DD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3B4A59"/>
    <w:multiLevelType w:val="hybridMultilevel"/>
    <w:tmpl w:val="0166FBD6"/>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2" w15:restartNumberingAfterBreak="0">
    <w:nsid w:val="39A94830"/>
    <w:multiLevelType w:val="multilevel"/>
    <w:tmpl w:val="28D01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25AD6"/>
    <w:multiLevelType w:val="hybridMultilevel"/>
    <w:tmpl w:val="B2608E7A"/>
    <w:lvl w:ilvl="0" w:tplc="6FDE0930">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15:restartNumberingAfterBreak="0">
    <w:nsid w:val="47CA4107"/>
    <w:multiLevelType w:val="multilevel"/>
    <w:tmpl w:val="DAB272E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BF0505"/>
    <w:multiLevelType w:val="multilevel"/>
    <w:tmpl w:val="A74A2E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E83547"/>
    <w:multiLevelType w:val="hybridMultilevel"/>
    <w:tmpl w:val="428C4AA8"/>
    <w:lvl w:ilvl="0" w:tplc="84F8B8FA">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636D0D"/>
    <w:multiLevelType w:val="hybridMultilevel"/>
    <w:tmpl w:val="A5E01950"/>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18" w15:restartNumberingAfterBreak="0">
    <w:nsid w:val="5EB16AE9"/>
    <w:multiLevelType w:val="multilevel"/>
    <w:tmpl w:val="F85EB1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3D0CE1"/>
    <w:multiLevelType w:val="hybridMultilevel"/>
    <w:tmpl w:val="8E025E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BA7991"/>
    <w:multiLevelType w:val="hybridMultilevel"/>
    <w:tmpl w:val="60F4D158"/>
    <w:lvl w:ilvl="0" w:tplc="ED14AA0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1" w15:restartNumberingAfterBreak="0">
    <w:nsid w:val="67880B58"/>
    <w:multiLevelType w:val="hybridMultilevel"/>
    <w:tmpl w:val="BCE2D15A"/>
    <w:lvl w:ilvl="0" w:tplc="85A6DAA0">
      <w:start w:val="5"/>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A9B17CD"/>
    <w:multiLevelType w:val="multilevel"/>
    <w:tmpl w:val="1DB8949C"/>
    <w:lvl w:ilvl="0">
      <w:start w:val="10"/>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35061"/>
    <w:multiLevelType w:val="hybridMultilevel"/>
    <w:tmpl w:val="C87EFDB6"/>
    <w:lvl w:ilvl="0" w:tplc="37E4A9AC">
      <w:start w:val="11"/>
      <w:numFmt w:val="decimal"/>
      <w:lvlText w:val="%1."/>
      <w:lvlJc w:val="left"/>
      <w:pPr>
        <w:ind w:left="17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717DCB"/>
    <w:multiLevelType w:val="hybridMultilevel"/>
    <w:tmpl w:val="5EA8B7B6"/>
    <w:lvl w:ilvl="0" w:tplc="5D52A824">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20C7964"/>
    <w:multiLevelType w:val="hybridMultilevel"/>
    <w:tmpl w:val="AC1EA412"/>
    <w:lvl w:ilvl="0" w:tplc="50BEDA78">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6" w15:restartNumberingAfterBreak="0">
    <w:nsid w:val="74A23A96"/>
    <w:multiLevelType w:val="hybridMultilevel"/>
    <w:tmpl w:val="77102002"/>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27" w15:restartNumberingAfterBreak="0">
    <w:nsid w:val="761E2C02"/>
    <w:multiLevelType w:val="hybridMultilevel"/>
    <w:tmpl w:val="1540838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28" w15:restartNumberingAfterBreak="0">
    <w:nsid w:val="79EA4BCE"/>
    <w:multiLevelType w:val="hybridMultilevel"/>
    <w:tmpl w:val="B0D8016E"/>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29" w15:restartNumberingAfterBreak="0">
    <w:nsid w:val="7B163CEF"/>
    <w:multiLevelType w:val="hybridMultilevel"/>
    <w:tmpl w:val="CF8244C2"/>
    <w:lvl w:ilvl="0" w:tplc="AF6AE37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0" w15:restartNumberingAfterBreak="0">
    <w:nsid w:val="7E8E6F4E"/>
    <w:multiLevelType w:val="hybridMultilevel"/>
    <w:tmpl w:val="9F04F288"/>
    <w:lvl w:ilvl="0" w:tplc="FA72A202">
      <w:start w:val="9"/>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9790722">
    <w:abstractNumId w:val="12"/>
  </w:num>
  <w:num w:numId="2" w16cid:durableId="329330055">
    <w:abstractNumId w:val="15"/>
  </w:num>
  <w:num w:numId="3" w16cid:durableId="1871019752">
    <w:abstractNumId w:val="9"/>
  </w:num>
  <w:num w:numId="4" w16cid:durableId="64226093">
    <w:abstractNumId w:val="10"/>
  </w:num>
  <w:num w:numId="5" w16cid:durableId="773673589">
    <w:abstractNumId w:val="14"/>
  </w:num>
  <w:num w:numId="6" w16cid:durableId="1739860767">
    <w:abstractNumId w:val="4"/>
  </w:num>
  <w:num w:numId="7" w16cid:durableId="736317064">
    <w:abstractNumId w:val="13"/>
  </w:num>
  <w:num w:numId="8" w16cid:durableId="188417840">
    <w:abstractNumId w:val="18"/>
  </w:num>
  <w:num w:numId="9" w16cid:durableId="1440679187">
    <w:abstractNumId w:val="5"/>
  </w:num>
  <w:num w:numId="10" w16cid:durableId="1526673914">
    <w:abstractNumId w:val="22"/>
  </w:num>
  <w:num w:numId="11" w16cid:durableId="786461017">
    <w:abstractNumId w:val="27"/>
  </w:num>
  <w:num w:numId="12" w16cid:durableId="211501193">
    <w:abstractNumId w:val="25"/>
  </w:num>
  <w:num w:numId="13" w16cid:durableId="1296639999">
    <w:abstractNumId w:val="3"/>
  </w:num>
  <w:num w:numId="14" w16cid:durableId="296648032">
    <w:abstractNumId w:val="20"/>
  </w:num>
  <w:num w:numId="15" w16cid:durableId="2104061935">
    <w:abstractNumId w:val="28"/>
  </w:num>
  <w:num w:numId="16" w16cid:durableId="1048383569">
    <w:abstractNumId w:val="6"/>
  </w:num>
  <w:num w:numId="17" w16cid:durableId="1531143285">
    <w:abstractNumId w:val="26"/>
  </w:num>
  <w:num w:numId="18" w16cid:durableId="311446850">
    <w:abstractNumId w:val="16"/>
  </w:num>
  <w:num w:numId="19" w16cid:durableId="803816636">
    <w:abstractNumId w:val="21"/>
  </w:num>
  <w:num w:numId="20" w16cid:durableId="95951599">
    <w:abstractNumId w:val="24"/>
  </w:num>
  <w:num w:numId="21" w16cid:durableId="1418478738">
    <w:abstractNumId w:val="30"/>
  </w:num>
  <w:num w:numId="22" w16cid:durableId="711424377">
    <w:abstractNumId w:val="23"/>
  </w:num>
  <w:num w:numId="23" w16cid:durableId="1776704953">
    <w:abstractNumId w:val="11"/>
  </w:num>
  <w:num w:numId="24" w16cid:durableId="1607692591">
    <w:abstractNumId w:val="29"/>
  </w:num>
  <w:num w:numId="25" w16cid:durableId="210726505">
    <w:abstractNumId w:val="17"/>
  </w:num>
  <w:num w:numId="26" w16cid:durableId="1986615981">
    <w:abstractNumId w:val="8"/>
  </w:num>
  <w:num w:numId="27" w16cid:durableId="335231858">
    <w:abstractNumId w:val="7"/>
  </w:num>
  <w:num w:numId="28" w16cid:durableId="367295337">
    <w:abstractNumId w:val="19"/>
  </w:num>
  <w:num w:numId="29" w16cid:durableId="2014063726">
    <w:abstractNumId w:val="0"/>
  </w:num>
  <w:num w:numId="30" w16cid:durableId="1687059198">
    <w:abstractNumId w:val="1"/>
  </w:num>
  <w:num w:numId="31" w16cid:durableId="112338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39"/>
    <w:rsid w:val="000009C0"/>
    <w:rsid w:val="00001277"/>
    <w:rsid w:val="00002F10"/>
    <w:rsid w:val="00006F0A"/>
    <w:rsid w:val="0001049F"/>
    <w:rsid w:val="00024B28"/>
    <w:rsid w:val="000253D4"/>
    <w:rsid w:val="00033D6F"/>
    <w:rsid w:val="000359E6"/>
    <w:rsid w:val="00041EE7"/>
    <w:rsid w:val="000435AB"/>
    <w:rsid w:val="000451E6"/>
    <w:rsid w:val="00053B8F"/>
    <w:rsid w:val="000546ED"/>
    <w:rsid w:val="0005774A"/>
    <w:rsid w:val="00063AC7"/>
    <w:rsid w:val="00066D51"/>
    <w:rsid w:val="00067989"/>
    <w:rsid w:val="00074AFD"/>
    <w:rsid w:val="00075B3D"/>
    <w:rsid w:val="000779AA"/>
    <w:rsid w:val="00080409"/>
    <w:rsid w:val="00080CCC"/>
    <w:rsid w:val="00081355"/>
    <w:rsid w:val="00087846"/>
    <w:rsid w:val="0009390E"/>
    <w:rsid w:val="00097622"/>
    <w:rsid w:val="00097866"/>
    <w:rsid w:val="00097D47"/>
    <w:rsid w:val="000A2720"/>
    <w:rsid w:val="000B01C9"/>
    <w:rsid w:val="000B3E5B"/>
    <w:rsid w:val="000B54F9"/>
    <w:rsid w:val="000C586F"/>
    <w:rsid w:val="000C6148"/>
    <w:rsid w:val="000C7D13"/>
    <w:rsid w:val="000D2737"/>
    <w:rsid w:val="000D67BE"/>
    <w:rsid w:val="000E072E"/>
    <w:rsid w:val="000E0CB5"/>
    <w:rsid w:val="000E4517"/>
    <w:rsid w:val="000F115A"/>
    <w:rsid w:val="000F1717"/>
    <w:rsid w:val="000F31B5"/>
    <w:rsid w:val="000F557E"/>
    <w:rsid w:val="000F703F"/>
    <w:rsid w:val="000F70A7"/>
    <w:rsid w:val="000F710F"/>
    <w:rsid w:val="000F7803"/>
    <w:rsid w:val="00101B4C"/>
    <w:rsid w:val="00105F3E"/>
    <w:rsid w:val="00105FA2"/>
    <w:rsid w:val="001100DA"/>
    <w:rsid w:val="001154C1"/>
    <w:rsid w:val="0012333A"/>
    <w:rsid w:val="00133F09"/>
    <w:rsid w:val="00143C3A"/>
    <w:rsid w:val="00147783"/>
    <w:rsid w:val="00150B79"/>
    <w:rsid w:val="0015188A"/>
    <w:rsid w:val="00152CB3"/>
    <w:rsid w:val="00157CA9"/>
    <w:rsid w:val="001608A1"/>
    <w:rsid w:val="00162C0A"/>
    <w:rsid w:val="00167F60"/>
    <w:rsid w:val="0018171B"/>
    <w:rsid w:val="00181EA5"/>
    <w:rsid w:val="00183C3F"/>
    <w:rsid w:val="00192143"/>
    <w:rsid w:val="00192905"/>
    <w:rsid w:val="00195B37"/>
    <w:rsid w:val="00197A5E"/>
    <w:rsid w:val="001A1243"/>
    <w:rsid w:val="001A18E3"/>
    <w:rsid w:val="001A4970"/>
    <w:rsid w:val="001A56E7"/>
    <w:rsid w:val="001A62D8"/>
    <w:rsid w:val="001A69E4"/>
    <w:rsid w:val="001B691E"/>
    <w:rsid w:val="001C1880"/>
    <w:rsid w:val="001C3959"/>
    <w:rsid w:val="001D1CA4"/>
    <w:rsid w:val="001D5392"/>
    <w:rsid w:val="001D675D"/>
    <w:rsid w:val="001D68EE"/>
    <w:rsid w:val="001D7137"/>
    <w:rsid w:val="001E360D"/>
    <w:rsid w:val="001E55EF"/>
    <w:rsid w:val="001F359A"/>
    <w:rsid w:val="001F48EC"/>
    <w:rsid w:val="002003C5"/>
    <w:rsid w:val="00201DA8"/>
    <w:rsid w:val="00204627"/>
    <w:rsid w:val="002051A5"/>
    <w:rsid w:val="00210E24"/>
    <w:rsid w:val="00211080"/>
    <w:rsid w:val="0021152D"/>
    <w:rsid w:val="0022395A"/>
    <w:rsid w:val="00225416"/>
    <w:rsid w:val="0022568F"/>
    <w:rsid w:val="0022679B"/>
    <w:rsid w:val="00232BA3"/>
    <w:rsid w:val="00236CB3"/>
    <w:rsid w:val="00241EE0"/>
    <w:rsid w:val="00241F9D"/>
    <w:rsid w:val="00242B84"/>
    <w:rsid w:val="0024369B"/>
    <w:rsid w:val="00247BCB"/>
    <w:rsid w:val="00253AF8"/>
    <w:rsid w:val="00253B99"/>
    <w:rsid w:val="0025402C"/>
    <w:rsid w:val="00256ACF"/>
    <w:rsid w:val="002601F2"/>
    <w:rsid w:val="00262FDB"/>
    <w:rsid w:val="00263088"/>
    <w:rsid w:val="00264C8C"/>
    <w:rsid w:val="002657DF"/>
    <w:rsid w:val="00270BA5"/>
    <w:rsid w:val="002766D5"/>
    <w:rsid w:val="00276ACF"/>
    <w:rsid w:val="002775E7"/>
    <w:rsid w:val="002778A4"/>
    <w:rsid w:val="002803D4"/>
    <w:rsid w:val="002819D4"/>
    <w:rsid w:val="0028717E"/>
    <w:rsid w:val="00290009"/>
    <w:rsid w:val="00290E2E"/>
    <w:rsid w:val="00292258"/>
    <w:rsid w:val="00293F82"/>
    <w:rsid w:val="00295A39"/>
    <w:rsid w:val="00297131"/>
    <w:rsid w:val="002A51F9"/>
    <w:rsid w:val="002A57F9"/>
    <w:rsid w:val="002A7A19"/>
    <w:rsid w:val="002B48E1"/>
    <w:rsid w:val="002C1C1B"/>
    <w:rsid w:val="002C3D93"/>
    <w:rsid w:val="002C65DC"/>
    <w:rsid w:val="002D2C46"/>
    <w:rsid w:val="002E0E49"/>
    <w:rsid w:val="002E4CEF"/>
    <w:rsid w:val="002F10C8"/>
    <w:rsid w:val="002F1542"/>
    <w:rsid w:val="002F6194"/>
    <w:rsid w:val="00300B9D"/>
    <w:rsid w:val="003019F9"/>
    <w:rsid w:val="003044D2"/>
    <w:rsid w:val="00310385"/>
    <w:rsid w:val="00310B78"/>
    <w:rsid w:val="00311307"/>
    <w:rsid w:val="00313B83"/>
    <w:rsid w:val="00315337"/>
    <w:rsid w:val="003163AE"/>
    <w:rsid w:val="00316A0D"/>
    <w:rsid w:val="003170C4"/>
    <w:rsid w:val="003207C8"/>
    <w:rsid w:val="003261E3"/>
    <w:rsid w:val="00333789"/>
    <w:rsid w:val="00335737"/>
    <w:rsid w:val="00340B65"/>
    <w:rsid w:val="00345AC4"/>
    <w:rsid w:val="00347960"/>
    <w:rsid w:val="003506B6"/>
    <w:rsid w:val="003527D7"/>
    <w:rsid w:val="003537B6"/>
    <w:rsid w:val="00353A0F"/>
    <w:rsid w:val="00354C21"/>
    <w:rsid w:val="00355016"/>
    <w:rsid w:val="003559F5"/>
    <w:rsid w:val="003565E4"/>
    <w:rsid w:val="0036108F"/>
    <w:rsid w:val="00362406"/>
    <w:rsid w:val="00363FDC"/>
    <w:rsid w:val="00373F7C"/>
    <w:rsid w:val="0037485A"/>
    <w:rsid w:val="00376372"/>
    <w:rsid w:val="00377D67"/>
    <w:rsid w:val="00377E23"/>
    <w:rsid w:val="00381B80"/>
    <w:rsid w:val="00382860"/>
    <w:rsid w:val="003845A9"/>
    <w:rsid w:val="003935DC"/>
    <w:rsid w:val="00395F82"/>
    <w:rsid w:val="003A2518"/>
    <w:rsid w:val="003A38DF"/>
    <w:rsid w:val="003A703F"/>
    <w:rsid w:val="003A7413"/>
    <w:rsid w:val="003B1085"/>
    <w:rsid w:val="003B5F0E"/>
    <w:rsid w:val="003C0357"/>
    <w:rsid w:val="003C2C65"/>
    <w:rsid w:val="003C3BAE"/>
    <w:rsid w:val="003C6565"/>
    <w:rsid w:val="003D3128"/>
    <w:rsid w:val="003D3E81"/>
    <w:rsid w:val="003D62A4"/>
    <w:rsid w:val="003E25FE"/>
    <w:rsid w:val="003E58E1"/>
    <w:rsid w:val="003F1371"/>
    <w:rsid w:val="003F2136"/>
    <w:rsid w:val="003F446B"/>
    <w:rsid w:val="003F5FFD"/>
    <w:rsid w:val="003F7317"/>
    <w:rsid w:val="0040023B"/>
    <w:rsid w:val="00402023"/>
    <w:rsid w:val="00403E06"/>
    <w:rsid w:val="00404D2B"/>
    <w:rsid w:val="0040527C"/>
    <w:rsid w:val="004122D8"/>
    <w:rsid w:val="00412CEC"/>
    <w:rsid w:val="00412D0F"/>
    <w:rsid w:val="004163E1"/>
    <w:rsid w:val="00416FD2"/>
    <w:rsid w:val="00435347"/>
    <w:rsid w:val="00436896"/>
    <w:rsid w:val="00437A86"/>
    <w:rsid w:val="00446E71"/>
    <w:rsid w:val="00451B34"/>
    <w:rsid w:val="00452763"/>
    <w:rsid w:val="00454293"/>
    <w:rsid w:val="0045501D"/>
    <w:rsid w:val="0046408F"/>
    <w:rsid w:val="00467CEB"/>
    <w:rsid w:val="00470601"/>
    <w:rsid w:val="00472677"/>
    <w:rsid w:val="00472DD6"/>
    <w:rsid w:val="00473C0E"/>
    <w:rsid w:val="004745FD"/>
    <w:rsid w:val="004756D3"/>
    <w:rsid w:val="00476EC4"/>
    <w:rsid w:val="004779C5"/>
    <w:rsid w:val="00477EDE"/>
    <w:rsid w:val="0048148F"/>
    <w:rsid w:val="00482D5E"/>
    <w:rsid w:val="00494D52"/>
    <w:rsid w:val="0049631C"/>
    <w:rsid w:val="004A08DE"/>
    <w:rsid w:val="004A62FF"/>
    <w:rsid w:val="004A7F78"/>
    <w:rsid w:val="004B55E5"/>
    <w:rsid w:val="004B5664"/>
    <w:rsid w:val="004B60B3"/>
    <w:rsid w:val="004B6AE5"/>
    <w:rsid w:val="004B6F15"/>
    <w:rsid w:val="004C2264"/>
    <w:rsid w:val="004C40C4"/>
    <w:rsid w:val="004C43B3"/>
    <w:rsid w:val="004C64EC"/>
    <w:rsid w:val="004C7E48"/>
    <w:rsid w:val="004E7654"/>
    <w:rsid w:val="004F24C3"/>
    <w:rsid w:val="00504C72"/>
    <w:rsid w:val="00510633"/>
    <w:rsid w:val="00511CC1"/>
    <w:rsid w:val="0051266C"/>
    <w:rsid w:val="005156BE"/>
    <w:rsid w:val="005227CF"/>
    <w:rsid w:val="005273B8"/>
    <w:rsid w:val="0053166B"/>
    <w:rsid w:val="00532398"/>
    <w:rsid w:val="00532707"/>
    <w:rsid w:val="00534861"/>
    <w:rsid w:val="00535134"/>
    <w:rsid w:val="00536A0D"/>
    <w:rsid w:val="00544E68"/>
    <w:rsid w:val="00545058"/>
    <w:rsid w:val="0054764D"/>
    <w:rsid w:val="00557EF0"/>
    <w:rsid w:val="0056212D"/>
    <w:rsid w:val="00562733"/>
    <w:rsid w:val="00563244"/>
    <w:rsid w:val="0056466E"/>
    <w:rsid w:val="00565507"/>
    <w:rsid w:val="00570970"/>
    <w:rsid w:val="0057340D"/>
    <w:rsid w:val="00574CD6"/>
    <w:rsid w:val="00575E0A"/>
    <w:rsid w:val="00577F8A"/>
    <w:rsid w:val="00580A4D"/>
    <w:rsid w:val="005814C3"/>
    <w:rsid w:val="00583775"/>
    <w:rsid w:val="00585A49"/>
    <w:rsid w:val="00590530"/>
    <w:rsid w:val="00590EEF"/>
    <w:rsid w:val="005A392F"/>
    <w:rsid w:val="005A4875"/>
    <w:rsid w:val="005A4C7C"/>
    <w:rsid w:val="005C1A85"/>
    <w:rsid w:val="005C47C5"/>
    <w:rsid w:val="005C6893"/>
    <w:rsid w:val="005D13A8"/>
    <w:rsid w:val="005D1A92"/>
    <w:rsid w:val="005D608C"/>
    <w:rsid w:val="005D639E"/>
    <w:rsid w:val="005E2736"/>
    <w:rsid w:val="005E30B1"/>
    <w:rsid w:val="005E64FD"/>
    <w:rsid w:val="005E6663"/>
    <w:rsid w:val="005E7D7D"/>
    <w:rsid w:val="00602D78"/>
    <w:rsid w:val="0060635A"/>
    <w:rsid w:val="0060675B"/>
    <w:rsid w:val="00612643"/>
    <w:rsid w:val="00613A92"/>
    <w:rsid w:val="00614E26"/>
    <w:rsid w:val="006251EF"/>
    <w:rsid w:val="00625C43"/>
    <w:rsid w:val="006260F7"/>
    <w:rsid w:val="00633AAE"/>
    <w:rsid w:val="00633AC4"/>
    <w:rsid w:val="00634272"/>
    <w:rsid w:val="006352D2"/>
    <w:rsid w:val="0064149F"/>
    <w:rsid w:val="00644CD0"/>
    <w:rsid w:val="00645BDB"/>
    <w:rsid w:val="00653296"/>
    <w:rsid w:val="0065512A"/>
    <w:rsid w:val="00656027"/>
    <w:rsid w:val="0065645E"/>
    <w:rsid w:val="0066156A"/>
    <w:rsid w:val="00666CA0"/>
    <w:rsid w:val="00666DAA"/>
    <w:rsid w:val="006674D4"/>
    <w:rsid w:val="006735D1"/>
    <w:rsid w:val="00674CD5"/>
    <w:rsid w:val="00674EAF"/>
    <w:rsid w:val="00680D8E"/>
    <w:rsid w:val="006813F5"/>
    <w:rsid w:val="00681857"/>
    <w:rsid w:val="00681AB9"/>
    <w:rsid w:val="0068524A"/>
    <w:rsid w:val="006A203A"/>
    <w:rsid w:val="006B5F38"/>
    <w:rsid w:val="006B7520"/>
    <w:rsid w:val="006C7B04"/>
    <w:rsid w:val="006D000C"/>
    <w:rsid w:val="006D0EF2"/>
    <w:rsid w:val="006D6B4E"/>
    <w:rsid w:val="006E1D1F"/>
    <w:rsid w:val="006E79C9"/>
    <w:rsid w:val="006F01EA"/>
    <w:rsid w:val="006F1520"/>
    <w:rsid w:val="006F196E"/>
    <w:rsid w:val="006F5B25"/>
    <w:rsid w:val="006F6196"/>
    <w:rsid w:val="006F6BFA"/>
    <w:rsid w:val="00700D28"/>
    <w:rsid w:val="00710230"/>
    <w:rsid w:val="0071290B"/>
    <w:rsid w:val="00712D15"/>
    <w:rsid w:val="00713542"/>
    <w:rsid w:val="00715575"/>
    <w:rsid w:val="00720F7C"/>
    <w:rsid w:val="00721E07"/>
    <w:rsid w:val="007223B0"/>
    <w:rsid w:val="00723F93"/>
    <w:rsid w:val="007256E8"/>
    <w:rsid w:val="0072652A"/>
    <w:rsid w:val="00727DCF"/>
    <w:rsid w:val="007342DE"/>
    <w:rsid w:val="007400BC"/>
    <w:rsid w:val="0074070F"/>
    <w:rsid w:val="00740EF9"/>
    <w:rsid w:val="00743061"/>
    <w:rsid w:val="00747A9D"/>
    <w:rsid w:val="007533FE"/>
    <w:rsid w:val="00754350"/>
    <w:rsid w:val="007559B1"/>
    <w:rsid w:val="00757094"/>
    <w:rsid w:val="0075742B"/>
    <w:rsid w:val="00757DEF"/>
    <w:rsid w:val="00761F94"/>
    <w:rsid w:val="00763CFA"/>
    <w:rsid w:val="00763D10"/>
    <w:rsid w:val="007656D7"/>
    <w:rsid w:val="00774A95"/>
    <w:rsid w:val="00777367"/>
    <w:rsid w:val="007826EB"/>
    <w:rsid w:val="00795B76"/>
    <w:rsid w:val="00795F6E"/>
    <w:rsid w:val="007A0ED9"/>
    <w:rsid w:val="007A1AA3"/>
    <w:rsid w:val="007A217C"/>
    <w:rsid w:val="007A4CC6"/>
    <w:rsid w:val="007B02F1"/>
    <w:rsid w:val="007B0E08"/>
    <w:rsid w:val="007B2CA7"/>
    <w:rsid w:val="007B5124"/>
    <w:rsid w:val="007B5182"/>
    <w:rsid w:val="007B5CB7"/>
    <w:rsid w:val="007D2339"/>
    <w:rsid w:val="007D2EEF"/>
    <w:rsid w:val="007D4CCE"/>
    <w:rsid w:val="007D7C49"/>
    <w:rsid w:val="007E0333"/>
    <w:rsid w:val="007E3C46"/>
    <w:rsid w:val="007E4888"/>
    <w:rsid w:val="007E518C"/>
    <w:rsid w:val="007E522B"/>
    <w:rsid w:val="007F1681"/>
    <w:rsid w:val="007F2706"/>
    <w:rsid w:val="007F4715"/>
    <w:rsid w:val="007F5D0A"/>
    <w:rsid w:val="00800240"/>
    <w:rsid w:val="00802ECB"/>
    <w:rsid w:val="00804CE7"/>
    <w:rsid w:val="00810465"/>
    <w:rsid w:val="00812873"/>
    <w:rsid w:val="008135CC"/>
    <w:rsid w:val="008137FB"/>
    <w:rsid w:val="00813EA7"/>
    <w:rsid w:val="0081410B"/>
    <w:rsid w:val="00814F35"/>
    <w:rsid w:val="00815FFD"/>
    <w:rsid w:val="0082129D"/>
    <w:rsid w:val="0082276C"/>
    <w:rsid w:val="00824025"/>
    <w:rsid w:val="008243A0"/>
    <w:rsid w:val="00832963"/>
    <w:rsid w:val="00834BF8"/>
    <w:rsid w:val="00835181"/>
    <w:rsid w:val="008417CE"/>
    <w:rsid w:val="00847BA0"/>
    <w:rsid w:val="00852738"/>
    <w:rsid w:val="008558A5"/>
    <w:rsid w:val="00857556"/>
    <w:rsid w:val="0086263D"/>
    <w:rsid w:val="0086297C"/>
    <w:rsid w:val="00867ACA"/>
    <w:rsid w:val="008705B2"/>
    <w:rsid w:val="00873592"/>
    <w:rsid w:val="0087411D"/>
    <w:rsid w:val="008830F6"/>
    <w:rsid w:val="00883235"/>
    <w:rsid w:val="00884F5E"/>
    <w:rsid w:val="00885032"/>
    <w:rsid w:val="00885BD0"/>
    <w:rsid w:val="00887E55"/>
    <w:rsid w:val="00892747"/>
    <w:rsid w:val="00893DD0"/>
    <w:rsid w:val="008972C8"/>
    <w:rsid w:val="00897985"/>
    <w:rsid w:val="00897B99"/>
    <w:rsid w:val="008A0047"/>
    <w:rsid w:val="008A4E52"/>
    <w:rsid w:val="008A65B3"/>
    <w:rsid w:val="008B2010"/>
    <w:rsid w:val="008B67C4"/>
    <w:rsid w:val="008B6ED9"/>
    <w:rsid w:val="008B7D94"/>
    <w:rsid w:val="008C0B1E"/>
    <w:rsid w:val="008C2D45"/>
    <w:rsid w:val="008C4017"/>
    <w:rsid w:val="008C76DF"/>
    <w:rsid w:val="008D0299"/>
    <w:rsid w:val="008D085F"/>
    <w:rsid w:val="008D12FA"/>
    <w:rsid w:val="008D2EF0"/>
    <w:rsid w:val="008E1A06"/>
    <w:rsid w:val="008E4137"/>
    <w:rsid w:val="008E7034"/>
    <w:rsid w:val="008E7B95"/>
    <w:rsid w:val="008F5049"/>
    <w:rsid w:val="008F6564"/>
    <w:rsid w:val="00900809"/>
    <w:rsid w:val="00902C9D"/>
    <w:rsid w:val="00903E78"/>
    <w:rsid w:val="009076BC"/>
    <w:rsid w:val="00913C2C"/>
    <w:rsid w:val="00921E8F"/>
    <w:rsid w:val="009264D2"/>
    <w:rsid w:val="0093319C"/>
    <w:rsid w:val="009408F2"/>
    <w:rsid w:val="00940941"/>
    <w:rsid w:val="00943144"/>
    <w:rsid w:val="00943CAD"/>
    <w:rsid w:val="00945D6C"/>
    <w:rsid w:val="00951205"/>
    <w:rsid w:val="009571CC"/>
    <w:rsid w:val="009640D6"/>
    <w:rsid w:val="00967616"/>
    <w:rsid w:val="00971B1D"/>
    <w:rsid w:val="00973E9D"/>
    <w:rsid w:val="0097488B"/>
    <w:rsid w:val="00977A9A"/>
    <w:rsid w:val="009807EE"/>
    <w:rsid w:val="009844AF"/>
    <w:rsid w:val="00986B6D"/>
    <w:rsid w:val="00991622"/>
    <w:rsid w:val="00993699"/>
    <w:rsid w:val="009975C7"/>
    <w:rsid w:val="009A21F5"/>
    <w:rsid w:val="009A6A5B"/>
    <w:rsid w:val="009B01E3"/>
    <w:rsid w:val="009B2988"/>
    <w:rsid w:val="009B5BF4"/>
    <w:rsid w:val="009B5F03"/>
    <w:rsid w:val="009B70B8"/>
    <w:rsid w:val="009C07C0"/>
    <w:rsid w:val="009C19E8"/>
    <w:rsid w:val="009C1F7B"/>
    <w:rsid w:val="009C4BEB"/>
    <w:rsid w:val="009C5F8D"/>
    <w:rsid w:val="009C7E22"/>
    <w:rsid w:val="009D0928"/>
    <w:rsid w:val="009D4A12"/>
    <w:rsid w:val="009D6C43"/>
    <w:rsid w:val="009E09C0"/>
    <w:rsid w:val="009E523D"/>
    <w:rsid w:val="009F040E"/>
    <w:rsid w:val="009F1DC0"/>
    <w:rsid w:val="009F36A0"/>
    <w:rsid w:val="009F3E5A"/>
    <w:rsid w:val="009F6D02"/>
    <w:rsid w:val="00A00E1E"/>
    <w:rsid w:val="00A04CA1"/>
    <w:rsid w:val="00A1376F"/>
    <w:rsid w:val="00A2249C"/>
    <w:rsid w:val="00A238F5"/>
    <w:rsid w:val="00A2420F"/>
    <w:rsid w:val="00A32241"/>
    <w:rsid w:val="00A37297"/>
    <w:rsid w:val="00A54056"/>
    <w:rsid w:val="00A56F9A"/>
    <w:rsid w:val="00A606E6"/>
    <w:rsid w:val="00A76630"/>
    <w:rsid w:val="00A76683"/>
    <w:rsid w:val="00A77D4D"/>
    <w:rsid w:val="00A8275D"/>
    <w:rsid w:val="00A83BDA"/>
    <w:rsid w:val="00A84ED2"/>
    <w:rsid w:val="00A9358B"/>
    <w:rsid w:val="00A95937"/>
    <w:rsid w:val="00A96D2A"/>
    <w:rsid w:val="00A974C9"/>
    <w:rsid w:val="00A977B0"/>
    <w:rsid w:val="00AA38C7"/>
    <w:rsid w:val="00AB3623"/>
    <w:rsid w:val="00AB36B4"/>
    <w:rsid w:val="00AB44C2"/>
    <w:rsid w:val="00AB4D61"/>
    <w:rsid w:val="00AC0DE8"/>
    <w:rsid w:val="00AD039F"/>
    <w:rsid w:val="00AD2C66"/>
    <w:rsid w:val="00AD49FC"/>
    <w:rsid w:val="00AE532B"/>
    <w:rsid w:val="00AF505E"/>
    <w:rsid w:val="00AF7C84"/>
    <w:rsid w:val="00B014D7"/>
    <w:rsid w:val="00B02B9F"/>
    <w:rsid w:val="00B03E9D"/>
    <w:rsid w:val="00B046B9"/>
    <w:rsid w:val="00B04D96"/>
    <w:rsid w:val="00B152DB"/>
    <w:rsid w:val="00B1774F"/>
    <w:rsid w:val="00B2297C"/>
    <w:rsid w:val="00B32356"/>
    <w:rsid w:val="00B36471"/>
    <w:rsid w:val="00B37274"/>
    <w:rsid w:val="00B40435"/>
    <w:rsid w:val="00B4139D"/>
    <w:rsid w:val="00B44C16"/>
    <w:rsid w:val="00B463FB"/>
    <w:rsid w:val="00B504B2"/>
    <w:rsid w:val="00B529B5"/>
    <w:rsid w:val="00B53DC8"/>
    <w:rsid w:val="00B5484D"/>
    <w:rsid w:val="00B56DA6"/>
    <w:rsid w:val="00B6104A"/>
    <w:rsid w:val="00B611E9"/>
    <w:rsid w:val="00B62577"/>
    <w:rsid w:val="00B70624"/>
    <w:rsid w:val="00B73E24"/>
    <w:rsid w:val="00B779CC"/>
    <w:rsid w:val="00B77AFD"/>
    <w:rsid w:val="00B813B0"/>
    <w:rsid w:val="00B83A4A"/>
    <w:rsid w:val="00B85160"/>
    <w:rsid w:val="00B903E6"/>
    <w:rsid w:val="00B924AF"/>
    <w:rsid w:val="00B9397A"/>
    <w:rsid w:val="00B93FD1"/>
    <w:rsid w:val="00BA2947"/>
    <w:rsid w:val="00BA6475"/>
    <w:rsid w:val="00BA7235"/>
    <w:rsid w:val="00BB36CA"/>
    <w:rsid w:val="00BC388C"/>
    <w:rsid w:val="00BC42EF"/>
    <w:rsid w:val="00BC49FF"/>
    <w:rsid w:val="00BC4EC2"/>
    <w:rsid w:val="00BC5427"/>
    <w:rsid w:val="00BC705D"/>
    <w:rsid w:val="00BD16FF"/>
    <w:rsid w:val="00BD4C62"/>
    <w:rsid w:val="00BD728F"/>
    <w:rsid w:val="00BE2707"/>
    <w:rsid w:val="00BE6593"/>
    <w:rsid w:val="00BE7079"/>
    <w:rsid w:val="00BF063D"/>
    <w:rsid w:val="00BF175C"/>
    <w:rsid w:val="00BF43B3"/>
    <w:rsid w:val="00BF5BBB"/>
    <w:rsid w:val="00BF78F7"/>
    <w:rsid w:val="00C171DF"/>
    <w:rsid w:val="00C22D6C"/>
    <w:rsid w:val="00C2550E"/>
    <w:rsid w:val="00C30347"/>
    <w:rsid w:val="00C337FB"/>
    <w:rsid w:val="00C3413A"/>
    <w:rsid w:val="00C379BF"/>
    <w:rsid w:val="00C4134B"/>
    <w:rsid w:val="00C44B05"/>
    <w:rsid w:val="00C51134"/>
    <w:rsid w:val="00C515C1"/>
    <w:rsid w:val="00C5408D"/>
    <w:rsid w:val="00C54261"/>
    <w:rsid w:val="00C56C90"/>
    <w:rsid w:val="00C61F6E"/>
    <w:rsid w:val="00C644F3"/>
    <w:rsid w:val="00C65239"/>
    <w:rsid w:val="00C72B85"/>
    <w:rsid w:val="00C770FE"/>
    <w:rsid w:val="00C830F4"/>
    <w:rsid w:val="00C86C56"/>
    <w:rsid w:val="00C90C50"/>
    <w:rsid w:val="00C91476"/>
    <w:rsid w:val="00C94302"/>
    <w:rsid w:val="00C973A5"/>
    <w:rsid w:val="00CA1615"/>
    <w:rsid w:val="00CA3A2B"/>
    <w:rsid w:val="00CA3AA2"/>
    <w:rsid w:val="00CA4F31"/>
    <w:rsid w:val="00CA74CB"/>
    <w:rsid w:val="00CB1F25"/>
    <w:rsid w:val="00CB222C"/>
    <w:rsid w:val="00CC388E"/>
    <w:rsid w:val="00CD03C8"/>
    <w:rsid w:val="00CD0F45"/>
    <w:rsid w:val="00CD1320"/>
    <w:rsid w:val="00CD21B5"/>
    <w:rsid w:val="00CD4A18"/>
    <w:rsid w:val="00CD5CB5"/>
    <w:rsid w:val="00CD60CC"/>
    <w:rsid w:val="00CE6F49"/>
    <w:rsid w:val="00CF1AA9"/>
    <w:rsid w:val="00CF2C60"/>
    <w:rsid w:val="00CF440F"/>
    <w:rsid w:val="00D00FA7"/>
    <w:rsid w:val="00D038D3"/>
    <w:rsid w:val="00D054DD"/>
    <w:rsid w:val="00D06053"/>
    <w:rsid w:val="00D11E31"/>
    <w:rsid w:val="00D1265D"/>
    <w:rsid w:val="00D154B5"/>
    <w:rsid w:val="00D206F0"/>
    <w:rsid w:val="00D256DF"/>
    <w:rsid w:val="00D303DE"/>
    <w:rsid w:val="00D31449"/>
    <w:rsid w:val="00D31C4C"/>
    <w:rsid w:val="00D35488"/>
    <w:rsid w:val="00D3791B"/>
    <w:rsid w:val="00D54DCC"/>
    <w:rsid w:val="00D569FF"/>
    <w:rsid w:val="00D57C4C"/>
    <w:rsid w:val="00D60D43"/>
    <w:rsid w:val="00D7369A"/>
    <w:rsid w:val="00D7457F"/>
    <w:rsid w:val="00D76C5E"/>
    <w:rsid w:val="00D81E63"/>
    <w:rsid w:val="00D84892"/>
    <w:rsid w:val="00D8542B"/>
    <w:rsid w:val="00D87B93"/>
    <w:rsid w:val="00DA10FA"/>
    <w:rsid w:val="00DA1C93"/>
    <w:rsid w:val="00DA1CDA"/>
    <w:rsid w:val="00DA3F6F"/>
    <w:rsid w:val="00DA6FA8"/>
    <w:rsid w:val="00DB1B72"/>
    <w:rsid w:val="00DC1765"/>
    <w:rsid w:val="00DC186A"/>
    <w:rsid w:val="00DC2EE5"/>
    <w:rsid w:val="00DC3CE5"/>
    <w:rsid w:val="00DC5A85"/>
    <w:rsid w:val="00DC60A0"/>
    <w:rsid w:val="00DD3DD9"/>
    <w:rsid w:val="00DD53C0"/>
    <w:rsid w:val="00DD6D75"/>
    <w:rsid w:val="00DD79B5"/>
    <w:rsid w:val="00DE3DEC"/>
    <w:rsid w:val="00DE45F6"/>
    <w:rsid w:val="00DE6A06"/>
    <w:rsid w:val="00DF1571"/>
    <w:rsid w:val="00DF6928"/>
    <w:rsid w:val="00E010CC"/>
    <w:rsid w:val="00E02EA5"/>
    <w:rsid w:val="00E04ABC"/>
    <w:rsid w:val="00E13214"/>
    <w:rsid w:val="00E1734E"/>
    <w:rsid w:val="00E21284"/>
    <w:rsid w:val="00E26BDF"/>
    <w:rsid w:val="00E35433"/>
    <w:rsid w:val="00E35C00"/>
    <w:rsid w:val="00E4016C"/>
    <w:rsid w:val="00E51876"/>
    <w:rsid w:val="00E65333"/>
    <w:rsid w:val="00E662DA"/>
    <w:rsid w:val="00E730D7"/>
    <w:rsid w:val="00E763D1"/>
    <w:rsid w:val="00E80009"/>
    <w:rsid w:val="00E81156"/>
    <w:rsid w:val="00E81347"/>
    <w:rsid w:val="00E82BB9"/>
    <w:rsid w:val="00E85624"/>
    <w:rsid w:val="00E85BEF"/>
    <w:rsid w:val="00E86B07"/>
    <w:rsid w:val="00E8751A"/>
    <w:rsid w:val="00E9376F"/>
    <w:rsid w:val="00E96436"/>
    <w:rsid w:val="00EA0E36"/>
    <w:rsid w:val="00EA1806"/>
    <w:rsid w:val="00EA5618"/>
    <w:rsid w:val="00EB10D0"/>
    <w:rsid w:val="00EB35B7"/>
    <w:rsid w:val="00EB6541"/>
    <w:rsid w:val="00EB6F70"/>
    <w:rsid w:val="00EC3BC4"/>
    <w:rsid w:val="00EC3DAA"/>
    <w:rsid w:val="00ED0B30"/>
    <w:rsid w:val="00ED1D19"/>
    <w:rsid w:val="00ED4028"/>
    <w:rsid w:val="00ED776A"/>
    <w:rsid w:val="00ED7D16"/>
    <w:rsid w:val="00EE04DD"/>
    <w:rsid w:val="00EE12BF"/>
    <w:rsid w:val="00EF07DD"/>
    <w:rsid w:val="00EF2BD6"/>
    <w:rsid w:val="00EF6078"/>
    <w:rsid w:val="00EF7B13"/>
    <w:rsid w:val="00F032CC"/>
    <w:rsid w:val="00F034BD"/>
    <w:rsid w:val="00F11A09"/>
    <w:rsid w:val="00F14275"/>
    <w:rsid w:val="00F20179"/>
    <w:rsid w:val="00F256E8"/>
    <w:rsid w:val="00F3134B"/>
    <w:rsid w:val="00F324DC"/>
    <w:rsid w:val="00F340EA"/>
    <w:rsid w:val="00F34266"/>
    <w:rsid w:val="00F40176"/>
    <w:rsid w:val="00F417E1"/>
    <w:rsid w:val="00F41D90"/>
    <w:rsid w:val="00F447DE"/>
    <w:rsid w:val="00F51E57"/>
    <w:rsid w:val="00F66057"/>
    <w:rsid w:val="00F67836"/>
    <w:rsid w:val="00F70AAD"/>
    <w:rsid w:val="00F71A7D"/>
    <w:rsid w:val="00F71F3D"/>
    <w:rsid w:val="00F77599"/>
    <w:rsid w:val="00F775FE"/>
    <w:rsid w:val="00F820FC"/>
    <w:rsid w:val="00F82B0B"/>
    <w:rsid w:val="00F82EE8"/>
    <w:rsid w:val="00F85B1D"/>
    <w:rsid w:val="00F878F0"/>
    <w:rsid w:val="00F91690"/>
    <w:rsid w:val="00F9188B"/>
    <w:rsid w:val="00F91CD9"/>
    <w:rsid w:val="00F969DB"/>
    <w:rsid w:val="00F97801"/>
    <w:rsid w:val="00FA0278"/>
    <w:rsid w:val="00FA093E"/>
    <w:rsid w:val="00FA67CE"/>
    <w:rsid w:val="00FB21A1"/>
    <w:rsid w:val="00FC1FBB"/>
    <w:rsid w:val="00FC44CD"/>
    <w:rsid w:val="00FC4A16"/>
    <w:rsid w:val="00FC563B"/>
    <w:rsid w:val="00FD6631"/>
    <w:rsid w:val="00FD69D5"/>
    <w:rsid w:val="00FD6FB7"/>
    <w:rsid w:val="00FE07F0"/>
    <w:rsid w:val="00FE09EA"/>
    <w:rsid w:val="00FE56D1"/>
    <w:rsid w:val="00FF0CCF"/>
    <w:rsid w:val="00FF163D"/>
    <w:rsid w:val="00FF442A"/>
    <w:rsid w:val="00FF7003"/>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DF5B"/>
  <w15:chartTrackingRefBased/>
  <w15:docId w15:val="{BA5F3CE7-346C-4BBF-A0FA-BD69A85B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339"/>
    <w:pPr>
      <w:widowControl w:val="0"/>
      <w:spacing w:after="0" w:line="240" w:lineRule="auto"/>
    </w:pPr>
    <w:rPr>
      <w:rFonts w:ascii="Courier New" w:eastAsia="Courier New" w:hAnsi="Courier New" w:cs="Courier New"/>
      <w:color w:val="000000"/>
      <w:sz w:val="24"/>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sid w:val="007D2339"/>
    <w:rPr>
      <w:rFonts w:ascii="Times New Roman" w:eastAsia="Times New Roman" w:hAnsi="Times New Roman" w:cs="Times New Roman"/>
      <w:sz w:val="20"/>
      <w:szCs w:val="20"/>
      <w:shd w:val="clear" w:color="auto" w:fill="FFFFFF"/>
    </w:rPr>
  </w:style>
  <w:style w:type="character" w:customStyle="1" w:styleId="Heading2">
    <w:name w:val="Heading #2_"/>
    <w:basedOn w:val="Numatytasispastraiposriftas"/>
    <w:link w:val="Heading20"/>
    <w:rsid w:val="007D2339"/>
    <w:rPr>
      <w:rFonts w:ascii="Times New Roman" w:eastAsia="Times New Roman" w:hAnsi="Times New Roman" w:cs="Times New Roman"/>
      <w:b/>
      <w:bCs/>
      <w:sz w:val="20"/>
      <w:szCs w:val="20"/>
      <w:shd w:val="clear" w:color="auto" w:fill="FFFFFF"/>
    </w:rPr>
  </w:style>
  <w:style w:type="character" w:customStyle="1" w:styleId="PagrindinistekstasDiagrama">
    <w:name w:val="Pagrindinis tekstas Diagrama"/>
    <w:basedOn w:val="Numatytasispastraiposriftas"/>
    <w:link w:val="Pagrindinistekstas"/>
    <w:uiPriority w:val="99"/>
    <w:rsid w:val="003E58E1"/>
    <w:rPr>
      <w:rFonts w:ascii="Times New Roman" w:eastAsia="Times New Roman" w:hAnsi="Times New Roman" w:cs="Times New Roman"/>
      <w:color w:val="000000"/>
      <w:sz w:val="19"/>
      <w:szCs w:val="19"/>
      <w:lang w:val="lt-LT" w:bidi="en-US"/>
    </w:rPr>
  </w:style>
  <w:style w:type="paragraph" w:customStyle="1" w:styleId="Headerorfooter20">
    <w:name w:val="Header or footer (2)"/>
    <w:basedOn w:val="prastasis"/>
    <w:link w:val="Headerorfooter2"/>
    <w:rsid w:val="007D2339"/>
    <w:pPr>
      <w:shd w:val="clear" w:color="auto" w:fill="FFFFFF"/>
    </w:pPr>
    <w:rPr>
      <w:rFonts w:ascii="Times New Roman" w:eastAsia="Times New Roman" w:hAnsi="Times New Roman" w:cs="Times New Roman"/>
      <w:color w:val="auto"/>
      <w:sz w:val="20"/>
      <w:szCs w:val="20"/>
      <w:lang w:bidi="ar-SA"/>
    </w:rPr>
  </w:style>
  <w:style w:type="paragraph" w:customStyle="1" w:styleId="Heading20">
    <w:name w:val="Heading #2"/>
    <w:basedOn w:val="prastasis"/>
    <w:link w:val="Heading2"/>
    <w:rsid w:val="007D2339"/>
    <w:pPr>
      <w:shd w:val="clear" w:color="auto" w:fill="FFFFFF"/>
      <w:spacing w:after="240" w:line="293" w:lineRule="auto"/>
      <w:jc w:val="center"/>
      <w:outlineLvl w:val="1"/>
    </w:pPr>
    <w:rPr>
      <w:rFonts w:ascii="Times New Roman" w:eastAsia="Times New Roman" w:hAnsi="Times New Roman" w:cs="Times New Roman"/>
      <w:b/>
      <w:bCs/>
      <w:color w:val="auto"/>
      <w:sz w:val="20"/>
      <w:szCs w:val="20"/>
      <w:lang w:bidi="ar-SA"/>
    </w:rPr>
  </w:style>
  <w:style w:type="paragraph" w:styleId="Pagrindinistekstas">
    <w:name w:val="Body Text"/>
    <w:basedOn w:val="prastasis"/>
    <w:link w:val="PagrindinistekstasDiagrama"/>
    <w:uiPriority w:val="99"/>
    <w:qFormat/>
    <w:rsid w:val="003E58E1"/>
    <w:pPr>
      <w:spacing w:line="379" w:lineRule="auto"/>
      <w:ind w:left="576" w:firstLine="403"/>
    </w:pPr>
    <w:rPr>
      <w:rFonts w:ascii="Times New Roman" w:eastAsia="Times New Roman" w:hAnsi="Times New Roman" w:cs="Times New Roman"/>
      <w:sz w:val="19"/>
      <w:szCs w:val="19"/>
    </w:rPr>
  </w:style>
  <w:style w:type="character" w:customStyle="1" w:styleId="BodyTextChar1">
    <w:name w:val="Body Text Char1"/>
    <w:basedOn w:val="Numatytasispastraiposriftas"/>
    <w:uiPriority w:val="99"/>
    <w:rsid w:val="007D2339"/>
    <w:rPr>
      <w:rFonts w:ascii="Courier New" w:eastAsia="Courier New" w:hAnsi="Courier New" w:cs="Courier New"/>
      <w:color w:val="000000"/>
      <w:sz w:val="24"/>
      <w:szCs w:val="24"/>
      <w:lang w:val="lt-LT" w:bidi="en-US"/>
    </w:rPr>
  </w:style>
  <w:style w:type="paragraph" w:styleId="Antrats">
    <w:name w:val="header"/>
    <w:basedOn w:val="prastasis"/>
    <w:link w:val="AntratsDiagrama"/>
    <w:uiPriority w:val="99"/>
    <w:unhideWhenUsed/>
    <w:rsid w:val="007D2339"/>
    <w:pPr>
      <w:tabs>
        <w:tab w:val="center" w:pos="4680"/>
        <w:tab w:val="right" w:pos="9360"/>
      </w:tabs>
    </w:pPr>
  </w:style>
  <w:style w:type="character" w:customStyle="1" w:styleId="AntratsDiagrama">
    <w:name w:val="Antraštės Diagrama"/>
    <w:basedOn w:val="Numatytasispastraiposriftas"/>
    <w:link w:val="Antrats"/>
    <w:uiPriority w:val="99"/>
    <w:rsid w:val="007D2339"/>
    <w:rPr>
      <w:rFonts w:ascii="Courier New" w:eastAsia="Courier New" w:hAnsi="Courier New" w:cs="Courier New"/>
      <w:color w:val="000000"/>
      <w:sz w:val="24"/>
      <w:szCs w:val="24"/>
      <w:lang w:val="lt-LT" w:bidi="en-US"/>
    </w:rPr>
  </w:style>
  <w:style w:type="paragraph" w:styleId="Porat">
    <w:name w:val="footer"/>
    <w:basedOn w:val="prastasis"/>
    <w:link w:val="PoratDiagrama"/>
    <w:uiPriority w:val="99"/>
    <w:unhideWhenUsed/>
    <w:rsid w:val="007D2339"/>
    <w:pPr>
      <w:tabs>
        <w:tab w:val="center" w:pos="4680"/>
        <w:tab w:val="right" w:pos="9360"/>
      </w:tabs>
    </w:pPr>
  </w:style>
  <w:style w:type="character" w:customStyle="1" w:styleId="PoratDiagrama">
    <w:name w:val="Poraštė Diagrama"/>
    <w:basedOn w:val="Numatytasispastraiposriftas"/>
    <w:link w:val="Porat"/>
    <w:uiPriority w:val="99"/>
    <w:rsid w:val="007D2339"/>
    <w:rPr>
      <w:rFonts w:ascii="Courier New" w:eastAsia="Courier New" w:hAnsi="Courier New" w:cs="Courier New"/>
      <w:color w:val="000000"/>
      <w:sz w:val="24"/>
      <w:szCs w:val="24"/>
      <w:lang w:val="lt-LT" w:bidi="en-US"/>
    </w:rPr>
  </w:style>
  <w:style w:type="paragraph" w:styleId="Sraopastraipa">
    <w:name w:val="List Paragraph"/>
    <w:basedOn w:val="prastasis"/>
    <w:uiPriority w:val="34"/>
    <w:qFormat/>
    <w:rsid w:val="00053B8F"/>
    <w:pPr>
      <w:ind w:left="720"/>
      <w:contextualSpacing/>
    </w:pPr>
  </w:style>
  <w:style w:type="character" w:styleId="Vietosrezervavimoenklotekstas">
    <w:name w:val="Placeholder Text"/>
    <w:basedOn w:val="Numatytasispastraiposriftas"/>
    <w:uiPriority w:val="99"/>
    <w:semiHidden/>
    <w:rsid w:val="008972C8"/>
    <w:rPr>
      <w:color w:val="808080"/>
    </w:rPr>
  </w:style>
  <w:style w:type="table" w:styleId="Lentelstinklelis">
    <w:name w:val="Table Grid"/>
    <w:basedOn w:val="prastojilentel"/>
    <w:uiPriority w:val="39"/>
    <w:rsid w:val="0098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uiPriority w:val="99"/>
    <w:locked/>
    <w:rsid w:val="002F6194"/>
    <w:rPr>
      <w:rFonts w:ascii="Times New Roman" w:hAnsi="Times New Roman" w:cs="Times New Roman"/>
      <w:color w:val="000000"/>
    </w:rPr>
  </w:style>
  <w:style w:type="character" w:customStyle="1" w:styleId="Tablecaption">
    <w:name w:val="Table caption_"/>
    <w:basedOn w:val="Numatytasispastraiposriftas"/>
    <w:link w:val="Tablecaption0"/>
    <w:uiPriority w:val="99"/>
    <w:locked/>
    <w:rsid w:val="002F6194"/>
    <w:rPr>
      <w:rFonts w:ascii="Times New Roman" w:hAnsi="Times New Roman" w:cs="Times New Roman"/>
      <w:color w:val="000000"/>
    </w:rPr>
  </w:style>
  <w:style w:type="character" w:customStyle="1" w:styleId="BodyTextChar2">
    <w:name w:val="Body Text Char2"/>
    <w:basedOn w:val="Numatytasispastraiposriftas"/>
    <w:uiPriority w:val="99"/>
    <w:semiHidden/>
    <w:rsid w:val="002F6194"/>
    <w:rPr>
      <w:rFonts w:cs="DejaVu Sans Condensed"/>
      <w:color w:val="000000"/>
      <w:lang w:val="lt-LT" w:eastAsia="en-US"/>
    </w:rPr>
  </w:style>
  <w:style w:type="paragraph" w:customStyle="1" w:styleId="Other0">
    <w:name w:val="Other"/>
    <w:basedOn w:val="prastasis"/>
    <w:link w:val="Other"/>
    <w:uiPriority w:val="99"/>
    <w:rsid w:val="002F6194"/>
    <w:pPr>
      <w:spacing w:line="360" w:lineRule="auto"/>
      <w:ind w:firstLine="400"/>
    </w:pPr>
    <w:rPr>
      <w:rFonts w:ascii="Times New Roman" w:eastAsiaTheme="minorHAnsi" w:hAnsi="Times New Roman" w:cs="Times New Roman"/>
      <w:sz w:val="22"/>
      <w:szCs w:val="22"/>
      <w:lang w:bidi="ar-SA"/>
    </w:rPr>
  </w:style>
  <w:style w:type="paragraph" w:customStyle="1" w:styleId="Tablecaption0">
    <w:name w:val="Table caption"/>
    <w:basedOn w:val="prastasis"/>
    <w:link w:val="Tablecaption"/>
    <w:uiPriority w:val="99"/>
    <w:rsid w:val="002F6194"/>
    <w:pPr>
      <w:spacing w:line="360" w:lineRule="auto"/>
      <w:ind w:firstLine="780"/>
    </w:pPr>
    <w:rPr>
      <w:rFonts w:ascii="Times New Roman" w:eastAsiaTheme="minorHAnsi" w:hAnsi="Times New Roman" w:cs="Times New Roman"/>
      <w:sz w:val="22"/>
      <w:szCs w:val="22"/>
      <w:lang w:bidi="ar-SA"/>
    </w:rPr>
  </w:style>
  <w:style w:type="character" w:styleId="Komentaronuoroda">
    <w:name w:val="annotation reference"/>
    <w:basedOn w:val="Numatytasispastraiposriftas"/>
    <w:uiPriority w:val="99"/>
    <w:semiHidden/>
    <w:unhideWhenUsed/>
    <w:rsid w:val="00AB3623"/>
    <w:rPr>
      <w:sz w:val="16"/>
      <w:szCs w:val="16"/>
    </w:rPr>
  </w:style>
  <w:style w:type="paragraph" w:styleId="Komentarotekstas">
    <w:name w:val="annotation text"/>
    <w:basedOn w:val="prastasis"/>
    <w:link w:val="KomentarotekstasDiagrama"/>
    <w:uiPriority w:val="99"/>
    <w:semiHidden/>
    <w:unhideWhenUsed/>
    <w:rsid w:val="00AB3623"/>
    <w:rPr>
      <w:sz w:val="20"/>
      <w:szCs w:val="20"/>
    </w:rPr>
  </w:style>
  <w:style w:type="character" w:customStyle="1" w:styleId="KomentarotekstasDiagrama">
    <w:name w:val="Komentaro tekstas Diagrama"/>
    <w:basedOn w:val="Numatytasispastraiposriftas"/>
    <w:link w:val="Komentarotekstas"/>
    <w:uiPriority w:val="99"/>
    <w:semiHidden/>
    <w:rsid w:val="00AB3623"/>
    <w:rPr>
      <w:rFonts w:ascii="Courier New" w:eastAsia="Courier New" w:hAnsi="Courier New" w:cs="Courier New"/>
      <w:color w:val="000000"/>
      <w:sz w:val="20"/>
      <w:szCs w:val="20"/>
      <w:lang w:val="lt-LT" w:bidi="en-US"/>
    </w:rPr>
  </w:style>
  <w:style w:type="paragraph" w:styleId="Komentarotema">
    <w:name w:val="annotation subject"/>
    <w:basedOn w:val="Komentarotekstas"/>
    <w:next w:val="Komentarotekstas"/>
    <w:link w:val="KomentarotemaDiagrama"/>
    <w:uiPriority w:val="99"/>
    <w:semiHidden/>
    <w:unhideWhenUsed/>
    <w:rsid w:val="00AB3623"/>
    <w:rPr>
      <w:b/>
      <w:bCs/>
    </w:rPr>
  </w:style>
  <w:style w:type="character" w:customStyle="1" w:styleId="KomentarotemaDiagrama">
    <w:name w:val="Komentaro tema Diagrama"/>
    <w:basedOn w:val="KomentarotekstasDiagrama"/>
    <w:link w:val="Komentarotema"/>
    <w:uiPriority w:val="99"/>
    <w:semiHidden/>
    <w:rsid w:val="00AB3623"/>
    <w:rPr>
      <w:rFonts w:ascii="Courier New" w:eastAsia="Courier New" w:hAnsi="Courier New" w:cs="Courier New"/>
      <w:b/>
      <w:bCs/>
      <w:color w:val="000000"/>
      <w:sz w:val="20"/>
      <w:szCs w:val="20"/>
      <w:lang w:val="lt-LT" w:bidi="en-US"/>
    </w:rPr>
  </w:style>
  <w:style w:type="paragraph" w:styleId="Debesliotekstas">
    <w:name w:val="Balloon Text"/>
    <w:basedOn w:val="prastasis"/>
    <w:link w:val="DebesliotekstasDiagrama"/>
    <w:uiPriority w:val="99"/>
    <w:semiHidden/>
    <w:unhideWhenUsed/>
    <w:rsid w:val="00AB36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3623"/>
    <w:rPr>
      <w:rFonts w:ascii="Segoe UI" w:eastAsia="Courier New" w:hAnsi="Segoe UI" w:cs="Segoe UI"/>
      <w:color w:val="000000"/>
      <w:sz w:val="18"/>
      <w:szCs w:val="18"/>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3418</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Jurgita Eidukevičienė</cp:lastModifiedBy>
  <cp:revision>3</cp:revision>
  <dcterms:created xsi:type="dcterms:W3CDTF">2025-03-25T07:43:00Z</dcterms:created>
  <dcterms:modified xsi:type="dcterms:W3CDTF">2025-04-10T05:50:00Z</dcterms:modified>
</cp:coreProperties>
</file>