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priskirtinas mašinų gamybos technologijos sričiai, iš dalies - metalizuotų dangų elektrokontaktinio privirinimo būdams ir gali būti panaudotas įvairiose pramonės šakose susidėvėjusiemspaviršiams atnaujinti bei naujų detalių paviršiams sukietinti.@Išradimo tikslas - pagerinti proceso technologiškumą ir dangos kokybę.@Metalinių dangų elektrokontaktinio privirinimo būdus užpurškiant metalosluoksnį ir praleidžiant elektros srovę, naujas tuo, kad vielos pavidalo metalas išlydomas elektros lanku ir suslėgtu azotu užpurškiamas ant besisukančios detalės; po to metalizuotas sluoksnis prispaudžiamas dviem diskiniais elektrodais ir kontakto vietoje praleidžiama pasikartojančių impulsų suvirinimo srovė; tuo pat metu elektrodai aušinami.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