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Štabeliuojamas atviras indas (RI) gaminamas naudojant lakštinės medžiagos, tokios kaip kartonas ar gofruotas kartonas, karpinį.@Minėtas indas apima įstrižas kampines sieneles (1,3,5,7), dviejų priešpriešinių šoninių sienelių (2 ir 6) aukštis yra didesnis negu kitų dviejų  šoninių sienelių (4 ir 8) aukštis, ir dugno (26) pusėje, kiekvienoje kampinėje sienelėje yra vagelė (27), kurios forma panaši į priešais esančios iškylos (28), sujungiančios gretimų šoninių sienelių laisvus kraštus, forma.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