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D831" w14:textId="77777777" w:rsidR="00C840A7" w:rsidRPr="007C0E80" w:rsidRDefault="00B70727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 xml:space="preserve">1. </w:t>
      </w:r>
      <w:r w:rsidR="00822A1F" w:rsidRPr="007C0E80">
        <w:rPr>
          <w:rFonts w:ascii="Helvetica" w:hAnsi="Helvetica" w:cs="Arial"/>
          <w:sz w:val="20"/>
          <w:lang w:val="lt-LT"/>
        </w:rPr>
        <w:t xml:space="preserve">Antikūnas, kuris </w:t>
      </w:r>
      <w:r w:rsidR="00C840A7" w:rsidRPr="007C0E80">
        <w:rPr>
          <w:rFonts w:ascii="Helvetica" w:hAnsi="Helvetica" w:cs="Arial"/>
          <w:sz w:val="20"/>
          <w:lang w:val="lt-LT"/>
        </w:rPr>
        <w:t>rišasi</w:t>
      </w:r>
      <w:r w:rsidR="00822A1F" w:rsidRPr="007C0E80">
        <w:rPr>
          <w:rFonts w:ascii="Helvetica" w:hAnsi="Helvetica" w:cs="Arial"/>
          <w:sz w:val="20"/>
          <w:lang w:val="lt-LT"/>
        </w:rPr>
        <w:t xml:space="preserve"> prie BKV ir JCV baltymo</w:t>
      </w:r>
      <w:r w:rsidR="00C840A7" w:rsidRPr="007C0E80">
        <w:rPr>
          <w:rFonts w:ascii="Helvetica" w:hAnsi="Helvetica" w:cs="Arial"/>
          <w:sz w:val="20"/>
          <w:lang w:val="lt-LT"/>
        </w:rPr>
        <w:t xml:space="preserve"> VP1</w:t>
      </w:r>
      <w:r w:rsidR="00822A1F" w:rsidRPr="007C0E80">
        <w:rPr>
          <w:rFonts w:ascii="Helvetica" w:hAnsi="Helvetica" w:cs="Arial"/>
          <w:sz w:val="20"/>
          <w:lang w:val="lt-LT"/>
        </w:rPr>
        <w:t xml:space="preserve">, kur minėtas antikūnas arba antigeną surišantis </w:t>
      </w:r>
      <w:r w:rsidR="00C840A7" w:rsidRPr="007C0E80">
        <w:rPr>
          <w:rFonts w:ascii="Helvetica" w:hAnsi="Helvetica" w:cs="Arial"/>
          <w:sz w:val="20"/>
          <w:lang w:val="lt-LT"/>
        </w:rPr>
        <w:t xml:space="preserve">jo </w:t>
      </w:r>
      <w:r w:rsidR="00822A1F" w:rsidRPr="007C0E80">
        <w:rPr>
          <w:rFonts w:ascii="Helvetica" w:hAnsi="Helvetica" w:cs="Arial"/>
          <w:sz w:val="20"/>
          <w:lang w:val="lt-LT"/>
        </w:rPr>
        <w:t xml:space="preserve">fragmentas apima: </w:t>
      </w:r>
    </w:p>
    <w:p w14:paraId="69C43A9A" w14:textId="66BFBA48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 xml:space="preserve">sunkiosios grandinės kintamą sritį, </w:t>
      </w:r>
      <w:r w:rsidR="00C840A7" w:rsidRPr="007C0E80">
        <w:rPr>
          <w:rFonts w:ascii="Helvetica" w:hAnsi="Helvetica" w:cs="Arial"/>
          <w:sz w:val="20"/>
          <w:lang w:val="lt-LT"/>
        </w:rPr>
        <w:t xml:space="preserve">kuri </w:t>
      </w:r>
      <w:r w:rsidRPr="007C0E80">
        <w:rPr>
          <w:rFonts w:ascii="Helvetica" w:hAnsi="Helvetica" w:cs="Arial"/>
          <w:sz w:val="20"/>
          <w:lang w:val="lt-LT"/>
        </w:rPr>
        <w:t xml:space="preserve">apima (a) HCDR1 (CDR </w:t>
      </w:r>
      <w:proofErr w:type="spellStart"/>
      <w:r w:rsidRPr="007C0E80">
        <w:rPr>
          <w:rFonts w:ascii="Helvetica" w:hAnsi="Helvetica" w:cs="Arial"/>
          <w:sz w:val="20"/>
          <w:lang w:val="lt-LT"/>
        </w:rPr>
        <w:t>komplementarumą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lemian</w:t>
      </w:r>
      <w:r w:rsidR="00C840A7" w:rsidRPr="007C0E80">
        <w:rPr>
          <w:rFonts w:ascii="Helvetica" w:hAnsi="Helvetica" w:cs="Arial"/>
          <w:sz w:val="20"/>
          <w:lang w:val="lt-LT"/>
        </w:rPr>
        <w:t>čią</w:t>
      </w:r>
      <w:r w:rsidRPr="007C0E80">
        <w:rPr>
          <w:rFonts w:ascii="Helvetica" w:hAnsi="Helvetica" w:cs="Arial"/>
          <w:sz w:val="20"/>
          <w:lang w:val="lt-LT"/>
        </w:rPr>
        <w:t xml:space="preserve"> </w:t>
      </w:r>
      <w:r w:rsidR="00C840A7" w:rsidRPr="007C0E80">
        <w:rPr>
          <w:rFonts w:ascii="Helvetica" w:hAnsi="Helvetica" w:cs="Arial"/>
          <w:sz w:val="20"/>
          <w:lang w:val="lt-LT"/>
        </w:rPr>
        <w:t>sritį</w:t>
      </w:r>
      <w:r w:rsidRPr="007C0E80">
        <w:rPr>
          <w:rFonts w:ascii="Helvetica" w:hAnsi="Helvetica" w:cs="Arial"/>
          <w:sz w:val="20"/>
          <w:lang w:val="lt-LT"/>
        </w:rPr>
        <w:t>), kurio</w:t>
      </w:r>
      <w:r w:rsidR="00C840A7" w:rsidRPr="007C0E80">
        <w:rPr>
          <w:rFonts w:ascii="Helvetica" w:hAnsi="Helvetica" w:cs="Arial"/>
          <w:sz w:val="20"/>
          <w:lang w:val="lt-LT"/>
        </w:rPr>
        <w:t>s</w:t>
      </w:r>
      <w:r w:rsidRPr="007C0E80">
        <w:rPr>
          <w:rFonts w:ascii="Helvetica" w:hAnsi="Helvetica" w:cs="Arial"/>
          <w:sz w:val="20"/>
          <w:lang w:val="lt-LT"/>
        </w:rPr>
        <w:t xml:space="preserve"> SEQ ID Nr. 6, (b) HCDR2, </w:t>
      </w:r>
      <w:r w:rsidR="00C840A7" w:rsidRPr="007C0E80">
        <w:rPr>
          <w:rFonts w:ascii="Helvetica" w:hAnsi="Helvetica" w:cs="Arial"/>
          <w:sz w:val="20"/>
          <w:lang w:val="lt-LT"/>
        </w:rPr>
        <w:t xml:space="preserve">kurios SEQ ID Nr. 7, </w:t>
      </w:r>
      <w:r w:rsidRPr="007C0E80">
        <w:rPr>
          <w:rFonts w:ascii="Helvetica" w:hAnsi="Helvetica" w:cs="Arial"/>
          <w:sz w:val="20"/>
          <w:lang w:val="lt-LT"/>
        </w:rPr>
        <w:t xml:space="preserve">(c) </w:t>
      </w:r>
      <w:r w:rsidR="00C840A7" w:rsidRPr="007C0E80">
        <w:rPr>
          <w:rFonts w:ascii="Helvetica" w:hAnsi="Helvetica" w:cs="Arial"/>
          <w:sz w:val="20"/>
          <w:lang w:val="lt-LT"/>
        </w:rPr>
        <w:t xml:space="preserve">HCDR3, kurios </w:t>
      </w:r>
      <w:r w:rsidRPr="007C0E80">
        <w:rPr>
          <w:rFonts w:ascii="Helvetica" w:hAnsi="Helvetica" w:cs="Arial"/>
          <w:sz w:val="20"/>
          <w:lang w:val="lt-LT"/>
        </w:rPr>
        <w:t>SEQ ID Nr. 8</w:t>
      </w:r>
      <w:r w:rsidR="00C840A7" w:rsidRPr="007C0E80">
        <w:rPr>
          <w:rFonts w:ascii="Helvetica" w:hAnsi="Helvetica" w:cs="Arial"/>
          <w:sz w:val="20"/>
          <w:lang w:val="lt-LT"/>
        </w:rPr>
        <w:t>,</w:t>
      </w:r>
      <w:r w:rsidRPr="007C0E80">
        <w:rPr>
          <w:rFonts w:ascii="Helvetica" w:hAnsi="Helvetica" w:cs="Arial"/>
          <w:sz w:val="20"/>
          <w:lang w:val="lt-LT"/>
        </w:rPr>
        <w:t xml:space="preserve"> ir lengvosios grandinės </w:t>
      </w:r>
      <w:r w:rsidR="00C840A7" w:rsidRPr="007C0E80">
        <w:rPr>
          <w:rFonts w:ascii="Helvetica" w:hAnsi="Helvetica" w:cs="Arial"/>
          <w:sz w:val="20"/>
          <w:lang w:val="lt-LT"/>
        </w:rPr>
        <w:t>kintamą sritį, kuri apima</w:t>
      </w:r>
      <w:r w:rsidRPr="007C0E80">
        <w:rPr>
          <w:rFonts w:ascii="Helvetica" w:hAnsi="Helvetica" w:cs="Arial"/>
          <w:sz w:val="20"/>
          <w:lang w:val="lt-LT"/>
        </w:rPr>
        <w:t xml:space="preserve"> (d) LCDR1</w:t>
      </w:r>
      <w:r w:rsidR="00C840A7" w:rsidRPr="007C0E80">
        <w:rPr>
          <w:rFonts w:ascii="Helvetica" w:hAnsi="Helvetica" w:cs="Arial"/>
          <w:sz w:val="20"/>
          <w:lang w:val="lt-LT"/>
        </w:rPr>
        <w:t>, kurios</w:t>
      </w:r>
      <w:r w:rsidRPr="007C0E80">
        <w:rPr>
          <w:rFonts w:ascii="Helvetica" w:hAnsi="Helvetica" w:cs="Arial"/>
          <w:sz w:val="20"/>
          <w:lang w:val="lt-LT"/>
        </w:rPr>
        <w:t xml:space="preserve"> SEQ ID Nr. 16, (e) </w:t>
      </w:r>
      <w:r w:rsidR="00C840A7" w:rsidRPr="007C0E80">
        <w:rPr>
          <w:rFonts w:ascii="Helvetica" w:hAnsi="Helvetica" w:cs="Arial"/>
          <w:sz w:val="20"/>
          <w:lang w:val="lt-LT"/>
        </w:rPr>
        <w:t xml:space="preserve">LCDR2, kurios </w:t>
      </w:r>
      <w:r w:rsidRPr="007C0E80">
        <w:rPr>
          <w:rFonts w:ascii="Helvetica" w:hAnsi="Helvetica" w:cs="Arial"/>
          <w:sz w:val="20"/>
          <w:lang w:val="lt-LT"/>
        </w:rPr>
        <w:t>SEQ ID Nr. 17</w:t>
      </w:r>
      <w:r w:rsidR="00C840A7" w:rsidRPr="007C0E80">
        <w:rPr>
          <w:rFonts w:ascii="Helvetica" w:hAnsi="Helvetica" w:cs="Arial"/>
          <w:sz w:val="20"/>
          <w:lang w:val="lt-LT"/>
        </w:rPr>
        <w:t>,</w:t>
      </w:r>
      <w:r w:rsidRPr="007C0E80">
        <w:rPr>
          <w:rFonts w:ascii="Helvetica" w:hAnsi="Helvetica" w:cs="Arial"/>
          <w:sz w:val="20"/>
          <w:lang w:val="lt-LT"/>
        </w:rPr>
        <w:t xml:space="preserve"> ir (f) </w:t>
      </w:r>
      <w:r w:rsidR="00C840A7" w:rsidRPr="007C0E80">
        <w:rPr>
          <w:rFonts w:ascii="Helvetica" w:hAnsi="Helvetica" w:cs="Arial"/>
          <w:sz w:val="20"/>
          <w:lang w:val="lt-LT"/>
        </w:rPr>
        <w:t xml:space="preserve">LCDR3, kurios </w:t>
      </w:r>
      <w:r w:rsidRPr="007C0E80">
        <w:rPr>
          <w:rFonts w:ascii="Helvetica" w:hAnsi="Helvetica" w:cs="Arial"/>
          <w:sz w:val="20"/>
          <w:lang w:val="lt-LT"/>
        </w:rPr>
        <w:t>SEQ ID Nr. 18.</w:t>
      </w:r>
    </w:p>
    <w:p w14:paraId="74EED07A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BB45A83" w14:textId="59FCF42E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2. Antikūnas pagal 1 punktą, kur minėtas antikūnas arba antigeną surišantis</w:t>
      </w:r>
      <w:r w:rsidR="00C840A7" w:rsidRPr="007C0E80">
        <w:rPr>
          <w:rFonts w:ascii="Helvetica" w:hAnsi="Helvetica" w:cs="Arial"/>
          <w:sz w:val="20"/>
          <w:lang w:val="lt-LT"/>
        </w:rPr>
        <w:t xml:space="preserve"> jo</w:t>
      </w:r>
      <w:r w:rsidRPr="007C0E80">
        <w:rPr>
          <w:rFonts w:ascii="Helvetica" w:hAnsi="Helvetica" w:cs="Arial"/>
          <w:sz w:val="20"/>
          <w:lang w:val="lt-LT"/>
        </w:rPr>
        <w:t xml:space="preserve"> fragmentas apima: </w:t>
      </w:r>
    </w:p>
    <w:p w14:paraId="5CCE8581" w14:textId="7579C3C4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 xml:space="preserve">(i) sunkiosios grandinės </w:t>
      </w:r>
      <w:r w:rsidR="00C840A7" w:rsidRPr="007C0E80">
        <w:rPr>
          <w:rFonts w:ascii="Helvetica" w:hAnsi="Helvetica" w:cs="Arial"/>
          <w:sz w:val="20"/>
          <w:lang w:val="lt-LT"/>
        </w:rPr>
        <w:t>kintamą sritį</w:t>
      </w:r>
      <w:r w:rsidRPr="007C0E80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C0E80">
        <w:rPr>
          <w:rFonts w:ascii="Helvetica" w:hAnsi="Helvetica" w:cs="Arial"/>
          <w:sz w:val="20"/>
          <w:lang w:val="lt-LT"/>
        </w:rPr>
        <w:t>vH</w:t>
      </w:r>
      <w:proofErr w:type="spellEnd"/>
      <w:r w:rsidRPr="007C0E80">
        <w:rPr>
          <w:rFonts w:ascii="Helvetica" w:hAnsi="Helvetica" w:cs="Arial"/>
          <w:sz w:val="20"/>
          <w:lang w:val="lt-LT"/>
        </w:rPr>
        <w:t>), kuri apima SEQ ID Nr. 12, ir lengvosios grandinės kintamą sritį (</w:t>
      </w:r>
      <w:proofErr w:type="spellStart"/>
      <w:r w:rsidRPr="007C0E80">
        <w:rPr>
          <w:rFonts w:ascii="Helvetica" w:hAnsi="Helvetica" w:cs="Arial"/>
          <w:sz w:val="20"/>
          <w:lang w:val="lt-LT"/>
        </w:rPr>
        <w:t>vL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), </w:t>
      </w:r>
      <w:r w:rsidR="00C840A7" w:rsidRPr="007C0E80">
        <w:rPr>
          <w:rFonts w:ascii="Helvetica" w:hAnsi="Helvetica" w:cs="Arial"/>
          <w:sz w:val="20"/>
          <w:lang w:val="lt-LT"/>
        </w:rPr>
        <w:t>kuri apima</w:t>
      </w:r>
      <w:r w:rsidRPr="007C0E80">
        <w:rPr>
          <w:rFonts w:ascii="Helvetica" w:hAnsi="Helvetica" w:cs="Arial"/>
          <w:sz w:val="20"/>
          <w:lang w:val="lt-LT"/>
        </w:rPr>
        <w:t xml:space="preserve"> SEQ ID Nr. 22;</w:t>
      </w:r>
    </w:p>
    <w:p w14:paraId="79E493A1" w14:textId="616E4E10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 xml:space="preserve">(ii) sunkiosios grandinės </w:t>
      </w:r>
      <w:r w:rsidR="00C840A7" w:rsidRPr="007C0E80">
        <w:rPr>
          <w:rFonts w:ascii="Helvetica" w:hAnsi="Helvetica" w:cs="Arial"/>
          <w:sz w:val="20"/>
          <w:lang w:val="lt-LT"/>
        </w:rPr>
        <w:t>kintamą sritį</w:t>
      </w:r>
      <w:r w:rsidRPr="007C0E80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C0E80">
        <w:rPr>
          <w:rFonts w:ascii="Helvetica" w:hAnsi="Helvetica" w:cs="Arial"/>
          <w:sz w:val="20"/>
          <w:lang w:val="lt-LT"/>
        </w:rPr>
        <w:t>vH</w:t>
      </w:r>
      <w:proofErr w:type="spellEnd"/>
      <w:r w:rsidRPr="007C0E80">
        <w:rPr>
          <w:rFonts w:ascii="Helvetica" w:hAnsi="Helvetica" w:cs="Arial"/>
          <w:sz w:val="20"/>
          <w:lang w:val="lt-LT"/>
        </w:rPr>
        <w:t>), kuri apima SEQ ID Nr. 32, ir lengvosios grandinės kintamą sritį (</w:t>
      </w:r>
      <w:proofErr w:type="spellStart"/>
      <w:r w:rsidRPr="007C0E80">
        <w:rPr>
          <w:rFonts w:ascii="Helvetica" w:hAnsi="Helvetica" w:cs="Arial"/>
          <w:sz w:val="20"/>
          <w:lang w:val="lt-LT"/>
        </w:rPr>
        <w:t>vL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), </w:t>
      </w:r>
      <w:r w:rsidR="00C840A7" w:rsidRPr="007C0E80">
        <w:rPr>
          <w:rFonts w:ascii="Helvetica" w:hAnsi="Helvetica" w:cs="Arial"/>
          <w:sz w:val="20"/>
          <w:lang w:val="lt-LT"/>
        </w:rPr>
        <w:t>kuri apima</w:t>
      </w:r>
      <w:r w:rsidRPr="007C0E80">
        <w:rPr>
          <w:rFonts w:ascii="Helvetica" w:hAnsi="Helvetica" w:cs="Arial"/>
          <w:sz w:val="20"/>
          <w:lang w:val="lt-LT"/>
        </w:rPr>
        <w:t xml:space="preserve"> SEQ ID Nr. 42;</w:t>
      </w:r>
    </w:p>
    <w:p w14:paraId="51008BA9" w14:textId="07A3B661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 xml:space="preserve">(iii) sunkiosios grandinės </w:t>
      </w:r>
      <w:r w:rsidR="00C840A7" w:rsidRPr="007C0E80">
        <w:rPr>
          <w:rFonts w:ascii="Helvetica" w:hAnsi="Helvetica" w:cs="Arial"/>
          <w:sz w:val="20"/>
          <w:lang w:val="lt-LT"/>
        </w:rPr>
        <w:t>kintamą sritį</w:t>
      </w:r>
      <w:r w:rsidRPr="007C0E80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C0E80">
        <w:rPr>
          <w:rFonts w:ascii="Helvetica" w:hAnsi="Helvetica" w:cs="Arial"/>
          <w:sz w:val="20"/>
          <w:lang w:val="lt-LT"/>
        </w:rPr>
        <w:t>vH</w:t>
      </w:r>
      <w:proofErr w:type="spellEnd"/>
      <w:r w:rsidRPr="007C0E80">
        <w:rPr>
          <w:rFonts w:ascii="Helvetica" w:hAnsi="Helvetica" w:cs="Arial"/>
          <w:sz w:val="20"/>
          <w:lang w:val="lt-LT"/>
        </w:rPr>
        <w:t>), kuri apima SEQ ID Nr. 52, ir lengvosios grandinės kintamą sritį (</w:t>
      </w:r>
      <w:proofErr w:type="spellStart"/>
      <w:r w:rsidRPr="007C0E80">
        <w:rPr>
          <w:rFonts w:ascii="Helvetica" w:hAnsi="Helvetica" w:cs="Arial"/>
          <w:sz w:val="20"/>
          <w:lang w:val="lt-LT"/>
        </w:rPr>
        <w:t>vL</w:t>
      </w:r>
      <w:proofErr w:type="spellEnd"/>
      <w:r w:rsidRPr="007C0E80">
        <w:rPr>
          <w:rFonts w:ascii="Helvetica" w:hAnsi="Helvetica" w:cs="Arial"/>
          <w:sz w:val="20"/>
          <w:lang w:val="lt-LT"/>
        </w:rPr>
        <w:t>), kuri apima SEQ ID Nr. 62;</w:t>
      </w:r>
    </w:p>
    <w:p w14:paraId="1CFABC1F" w14:textId="55B94823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 xml:space="preserve">(iv) sunkiosios grandinės </w:t>
      </w:r>
      <w:r w:rsidR="00C840A7" w:rsidRPr="007C0E80">
        <w:rPr>
          <w:rFonts w:ascii="Helvetica" w:hAnsi="Helvetica" w:cs="Arial"/>
          <w:sz w:val="20"/>
          <w:lang w:val="lt-LT"/>
        </w:rPr>
        <w:t>kintamą sritį</w:t>
      </w:r>
      <w:r w:rsidRPr="007C0E80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C0E80">
        <w:rPr>
          <w:rFonts w:ascii="Helvetica" w:hAnsi="Helvetica" w:cs="Arial"/>
          <w:sz w:val="20"/>
          <w:lang w:val="lt-LT"/>
        </w:rPr>
        <w:t>vH</w:t>
      </w:r>
      <w:proofErr w:type="spellEnd"/>
      <w:r w:rsidRPr="007C0E80">
        <w:rPr>
          <w:rFonts w:ascii="Helvetica" w:hAnsi="Helvetica" w:cs="Arial"/>
          <w:sz w:val="20"/>
          <w:lang w:val="lt-LT"/>
        </w:rPr>
        <w:t>), kuri apima SEQ ID Nr. 72, ir lengvosios grandinės kintamą sritį (</w:t>
      </w:r>
      <w:proofErr w:type="spellStart"/>
      <w:r w:rsidRPr="007C0E80">
        <w:rPr>
          <w:rFonts w:ascii="Helvetica" w:hAnsi="Helvetica" w:cs="Arial"/>
          <w:sz w:val="20"/>
          <w:lang w:val="lt-LT"/>
        </w:rPr>
        <w:t>vL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), </w:t>
      </w:r>
      <w:r w:rsidR="00C840A7" w:rsidRPr="007C0E80">
        <w:rPr>
          <w:rFonts w:ascii="Helvetica" w:hAnsi="Helvetica" w:cs="Arial"/>
          <w:sz w:val="20"/>
          <w:lang w:val="lt-LT"/>
        </w:rPr>
        <w:t>kuri apima</w:t>
      </w:r>
      <w:r w:rsidRPr="007C0E80">
        <w:rPr>
          <w:rFonts w:ascii="Helvetica" w:hAnsi="Helvetica" w:cs="Arial"/>
          <w:sz w:val="20"/>
          <w:lang w:val="lt-LT"/>
        </w:rPr>
        <w:t xml:space="preserve"> SEQ ID Nr. 82;</w:t>
      </w:r>
    </w:p>
    <w:p w14:paraId="5A0FB00D" w14:textId="74EE4AD4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 xml:space="preserve">(v) sunkiosios grandinės </w:t>
      </w:r>
      <w:r w:rsidR="00C840A7" w:rsidRPr="007C0E80">
        <w:rPr>
          <w:rFonts w:ascii="Helvetica" w:hAnsi="Helvetica" w:cs="Arial"/>
          <w:sz w:val="20"/>
          <w:lang w:val="lt-LT"/>
        </w:rPr>
        <w:t>kintamą sritį</w:t>
      </w:r>
      <w:r w:rsidRPr="007C0E80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C0E80">
        <w:rPr>
          <w:rFonts w:ascii="Helvetica" w:hAnsi="Helvetica" w:cs="Arial"/>
          <w:sz w:val="20"/>
          <w:lang w:val="lt-LT"/>
        </w:rPr>
        <w:t>vH</w:t>
      </w:r>
      <w:proofErr w:type="spellEnd"/>
      <w:r w:rsidRPr="007C0E80">
        <w:rPr>
          <w:rFonts w:ascii="Helvetica" w:hAnsi="Helvetica" w:cs="Arial"/>
          <w:sz w:val="20"/>
          <w:lang w:val="lt-LT"/>
        </w:rPr>
        <w:t>), kuri apima SEQ ID Nr. 92, ir lengvosios grandinės kintamą sritį (</w:t>
      </w:r>
      <w:proofErr w:type="spellStart"/>
      <w:r w:rsidRPr="007C0E80">
        <w:rPr>
          <w:rFonts w:ascii="Helvetica" w:hAnsi="Helvetica" w:cs="Arial"/>
          <w:sz w:val="20"/>
          <w:lang w:val="lt-LT"/>
        </w:rPr>
        <w:t>vL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), </w:t>
      </w:r>
      <w:r w:rsidR="00C840A7" w:rsidRPr="007C0E80">
        <w:rPr>
          <w:rFonts w:ascii="Helvetica" w:hAnsi="Helvetica" w:cs="Arial"/>
          <w:sz w:val="20"/>
          <w:lang w:val="lt-LT"/>
        </w:rPr>
        <w:t>kuri apima</w:t>
      </w:r>
      <w:r w:rsidRPr="007C0E80">
        <w:rPr>
          <w:rFonts w:ascii="Helvetica" w:hAnsi="Helvetica" w:cs="Arial"/>
          <w:sz w:val="20"/>
          <w:lang w:val="lt-LT"/>
        </w:rPr>
        <w:t xml:space="preserve"> SEQ ID Nr. 102; arba</w:t>
      </w:r>
    </w:p>
    <w:p w14:paraId="26E1C4CE" w14:textId="0E00E72C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 xml:space="preserve">(vi) sunkiosios grandinės </w:t>
      </w:r>
      <w:r w:rsidR="00C840A7" w:rsidRPr="007C0E80">
        <w:rPr>
          <w:rFonts w:ascii="Helvetica" w:hAnsi="Helvetica" w:cs="Arial"/>
          <w:sz w:val="20"/>
          <w:lang w:val="lt-LT"/>
        </w:rPr>
        <w:t>kintamą sritį</w:t>
      </w:r>
      <w:r w:rsidRPr="007C0E80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7C0E80">
        <w:rPr>
          <w:rFonts w:ascii="Helvetica" w:hAnsi="Helvetica" w:cs="Arial"/>
          <w:sz w:val="20"/>
          <w:lang w:val="lt-LT"/>
        </w:rPr>
        <w:t>vH</w:t>
      </w:r>
      <w:proofErr w:type="spellEnd"/>
      <w:r w:rsidRPr="007C0E80">
        <w:rPr>
          <w:rFonts w:ascii="Helvetica" w:hAnsi="Helvetica" w:cs="Arial"/>
          <w:sz w:val="20"/>
          <w:lang w:val="lt-LT"/>
        </w:rPr>
        <w:t>), kuri apima SEQ ID Nr. 112, ir lengvosios grandinės kintamą sritį (</w:t>
      </w:r>
      <w:proofErr w:type="spellStart"/>
      <w:r w:rsidRPr="007C0E80">
        <w:rPr>
          <w:rFonts w:ascii="Helvetica" w:hAnsi="Helvetica" w:cs="Arial"/>
          <w:sz w:val="20"/>
          <w:lang w:val="lt-LT"/>
        </w:rPr>
        <w:t>vL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), </w:t>
      </w:r>
      <w:r w:rsidR="00C840A7" w:rsidRPr="007C0E80">
        <w:rPr>
          <w:rFonts w:ascii="Helvetica" w:hAnsi="Helvetica" w:cs="Arial"/>
          <w:sz w:val="20"/>
          <w:lang w:val="lt-LT"/>
        </w:rPr>
        <w:t>kuri apima</w:t>
      </w:r>
      <w:r w:rsidRPr="007C0E80">
        <w:rPr>
          <w:rFonts w:ascii="Helvetica" w:hAnsi="Helvetica" w:cs="Arial"/>
          <w:sz w:val="20"/>
          <w:lang w:val="lt-LT"/>
        </w:rPr>
        <w:t xml:space="preserve"> SEQ ID Nr. 122.</w:t>
      </w:r>
    </w:p>
    <w:p w14:paraId="271B90FC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960E0B8" w14:textId="01496188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3. Antikūnas arba jo fragmentas pagal 2 punktą, kuris išlaiko mažiausiai 95, 96, 97, 98 arba 99 %</w:t>
      </w:r>
      <w:r w:rsidR="005324CF" w:rsidRPr="007C0E80">
        <w:rPr>
          <w:rFonts w:ascii="Helvetica" w:hAnsi="Helvetica" w:cs="Arial"/>
          <w:sz w:val="20"/>
          <w:lang w:val="lt-LT"/>
        </w:rPr>
        <w:t xml:space="preserve"> tapatumo</w:t>
      </w:r>
      <w:r w:rsidRPr="007C0E80">
        <w:rPr>
          <w:rFonts w:ascii="Helvetica" w:hAnsi="Helvetica" w:cs="Arial"/>
          <w:sz w:val="20"/>
          <w:lang w:val="lt-LT"/>
        </w:rPr>
        <w:t xml:space="preserve"> </w:t>
      </w:r>
      <w:r w:rsidR="005324CF" w:rsidRPr="007C0E80">
        <w:rPr>
          <w:rFonts w:ascii="Helvetica" w:hAnsi="Helvetica" w:cs="Arial"/>
          <w:sz w:val="20"/>
          <w:lang w:val="lt-LT"/>
        </w:rPr>
        <w:t xml:space="preserve">arba lengvosios grandinės </w:t>
      </w:r>
      <w:r w:rsidRPr="007C0E80">
        <w:rPr>
          <w:rFonts w:ascii="Helvetica" w:hAnsi="Helvetica" w:cs="Arial"/>
          <w:sz w:val="20"/>
          <w:lang w:val="lt-LT"/>
        </w:rPr>
        <w:t>kintam</w:t>
      </w:r>
      <w:r w:rsidR="005324CF" w:rsidRPr="007C0E80">
        <w:rPr>
          <w:rFonts w:ascii="Helvetica" w:hAnsi="Helvetica" w:cs="Arial"/>
          <w:sz w:val="20"/>
          <w:lang w:val="lt-LT"/>
        </w:rPr>
        <w:t>ai,</w:t>
      </w:r>
      <w:r w:rsidRPr="007C0E80">
        <w:rPr>
          <w:rFonts w:ascii="Helvetica" w:hAnsi="Helvetica" w:cs="Arial"/>
          <w:sz w:val="20"/>
          <w:lang w:val="lt-LT"/>
        </w:rPr>
        <w:t xml:space="preserve"> arba</w:t>
      </w:r>
      <w:r w:rsidR="005324CF" w:rsidRPr="007C0E80">
        <w:rPr>
          <w:rFonts w:ascii="Helvetica" w:hAnsi="Helvetica" w:cs="Arial"/>
          <w:sz w:val="20"/>
          <w:lang w:val="lt-LT"/>
        </w:rPr>
        <w:t xml:space="preserve"> sunkiosios</w:t>
      </w:r>
      <w:r w:rsidRPr="007C0E80">
        <w:rPr>
          <w:rFonts w:ascii="Helvetica" w:hAnsi="Helvetica" w:cs="Arial"/>
          <w:sz w:val="20"/>
          <w:lang w:val="lt-LT"/>
        </w:rPr>
        <w:t xml:space="preserve"> </w:t>
      </w:r>
      <w:r w:rsidR="005324CF" w:rsidRPr="007C0E80">
        <w:rPr>
          <w:rFonts w:ascii="Helvetica" w:hAnsi="Helvetica" w:cs="Arial"/>
          <w:sz w:val="20"/>
          <w:lang w:val="lt-LT"/>
        </w:rPr>
        <w:t>grandinės kintamai</w:t>
      </w:r>
      <w:r w:rsidRPr="007C0E80">
        <w:rPr>
          <w:rFonts w:ascii="Helvetica" w:hAnsi="Helvetica" w:cs="Arial"/>
          <w:sz w:val="20"/>
          <w:lang w:val="lt-LT"/>
        </w:rPr>
        <w:t xml:space="preserve"> sri</w:t>
      </w:r>
      <w:r w:rsidR="005324CF" w:rsidRPr="007C0E80">
        <w:rPr>
          <w:rFonts w:ascii="Helvetica" w:hAnsi="Helvetica" w:cs="Arial"/>
          <w:sz w:val="20"/>
          <w:lang w:val="lt-LT"/>
        </w:rPr>
        <w:t>čiai</w:t>
      </w:r>
      <w:r w:rsidRPr="007C0E80">
        <w:rPr>
          <w:rFonts w:ascii="Helvetica" w:hAnsi="Helvetica" w:cs="Arial"/>
          <w:sz w:val="20"/>
          <w:lang w:val="lt-LT"/>
        </w:rPr>
        <w:t>.</w:t>
      </w:r>
    </w:p>
    <w:p w14:paraId="7B6980FC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CE034C" w14:textId="5440063E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 xml:space="preserve">4. Antikūnas pagal bet kurį iš ankstesnių punktų, kur antikūnas yra </w:t>
      </w:r>
      <w:proofErr w:type="spellStart"/>
      <w:r w:rsidRPr="007C0E80">
        <w:rPr>
          <w:rFonts w:ascii="Helvetica" w:hAnsi="Helvetica" w:cs="Arial"/>
          <w:sz w:val="20"/>
          <w:lang w:val="lt-LT"/>
        </w:rPr>
        <w:t>monokloninis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antikūnas, chimerinis antikūnas, humanizuotas antikūnas, </w:t>
      </w:r>
      <w:proofErr w:type="spellStart"/>
      <w:r w:rsidRPr="007C0E80">
        <w:rPr>
          <w:rFonts w:ascii="Helvetica" w:hAnsi="Helvetica" w:cs="Arial"/>
          <w:sz w:val="20"/>
          <w:lang w:val="lt-LT"/>
        </w:rPr>
        <w:t>vien</w:t>
      </w:r>
      <w:r w:rsidR="005324CF" w:rsidRPr="007C0E80">
        <w:rPr>
          <w:rFonts w:ascii="Helvetica" w:hAnsi="Helvetica" w:cs="Arial"/>
          <w:sz w:val="20"/>
          <w:lang w:val="lt-LT"/>
        </w:rPr>
        <w:t>grandis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antikūnas (</w:t>
      </w:r>
      <w:proofErr w:type="spellStart"/>
      <w:r w:rsidRPr="007C0E80">
        <w:rPr>
          <w:rFonts w:ascii="Helvetica" w:hAnsi="Helvetica" w:cs="Arial"/>
          <w:sz w:val="20"/>
          <w:lang w:val="lt-LT"/>
        </w:rPr>
        <w:t>scFv</w:t>
      </w:r>
      <w:proofErr w:type="spellEnd"/>
      <w:r w:rsidRPr="007C0E80">
        <w:rPr>
          <w:rFonts w:ascii="Helvetica" w:hAnsi="Helvetica" w:cs="Arial"/>
          <w:sz w:val="20"/>
          <w:lang w:val="lt-LT"/>
        </w:rPr>
        <w:t>) arba antikūno fragmentas.</w:t>
      </w:r>
    </w:p>
    <w:p w14:paraId="510F6C91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F380D0C" w14:textId="373C4999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 xml:space="preserve">5. Antikūnas pagal bet kurį iš ankstesnių punktų, kur antikūnas arba jo fragmentas turi sumažintą </w:t>
      </w:r>
      <w:proofErr w:type="spellStart"/>
      <w:r w:rsidRPr="007C0E80">
        <w:rPr>
          <w:rFonts w:ascii="Helvetica" w:hAnsi="Helvetica" w:cs="Arial"/>
          <w:sz w:val="20"/>
          <w:lang w:val="lt-LT"/>
        </w:rPr>
        <w:t>glikozilinimą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arba jo visai nėra</w:t>
      </w:r>
      <w:r w:rsidR="005324CF" w:rsidRPr="007C0E80">
        <w:rPr>
          <w:rFonts w:ascii="Helvetica" w:hAnsi="Helvetica" w:cs="Arial"/>
          <w:sz w:val="20"/>
          <w:lang w:val="lt-LT"/>
        </w:rPr>
        <w:t>,</w:t>
      </w:r>
      <w:r w:rsidRPr="007C0E80">
        <w:rPr>
          <w:rFonts w:ascii="Helvetica" w:hAnsi="Helvetica" w:cs="Arial"/>
          <w:sz w:val="20"/>
          <w:lang w:val="lt-LT"/>
        </w:rPr>
        <w:t xml:space="preserve"> arba yra </w:t>
      </w:r>
      <w:proofErr w:type="spellStart"/>
      <w:r w:rsidRPr="007C0E80">
        <w:rPr>
          <w:rFonts w:ascii="Helvetica" w:hAnsi="Helvetica" w:cs="Arial"/>
          <w:sz w:val="20"/>
          <w:lang w:val="lt-LT"/>
        </w:rPr>
        <w:t>hipofukozilintas</w:t>
      </w:r>
      <w:proofErr w:type="spellEnd"/>
      <w:r w:rsidRPr="007C0E80">
        <w:rPr>
          <w:rFonts w:ascii="Helvetica" w:hAnsi="Helvetica" w:cs="Arial"/>
          <w:sz w:val="20"/>
          <w:lang w:val="lt-LT"/>
        </w:rPr>
        <w:t>.</w:t>
      </w:r>
    </w:p>
    <w:p w14:paraId="0EB5DBCE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F89CDF" w14:textId="67F0A8C8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6. Farmacinė kompozicija, apimanti antikūną arba jo fragmentą pagal bet kurį iš ankstesnių punktų, papildomai apimanti farmaciniu požiūriu priimtiną nešiklį.</w:t>
      </w:r>
    </w:p>
    <w:p w14:paraId="7582840C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3EAE98" w14:textId="2982F710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7. Farmacinė kompozicija pagal 6 punktą, kur farmaciniu požiūriu priimtina</w:t>
      </w:r>
      <w:r w:rsidR="005324CF" w:rsidRPr="007C0E80">
        <w:rPr>
          <w:rFonts w:ascii="Helvetica" w:hAnsi="Helvetica" w:cs="Arial"/>
          <w:sz w:val="20"/>
          <w:lang w:val="lt-LT"/>
        </w:rPr>
        <w:t>me</w:t>
      </w:r>
      <w:r w:rsidRPr="007C0E80">
        <w:rPr>
          <w:rFonts w:ascii="Helvetica" w:hAnsi="Helvetica" w:cs="Arial"/>
          <w:sz w:val="20"/>
          <w:lang w:val="lt-LT"/>
        </w:rPr>
        <w:t xml:space="preserve"> nešikl</w:t>
      </w:r>
      <w:r w:rsidR="005324CF" w:rsidRPr="007C0E80">
        <w:rPr>
          <w:rFonts w:ascii="Helvetica" w:hAnsi="Helvetica" w:cs="Arial"/>
          <w:sz w:val="20"/>
          <w:lang w:val="lt-LT"/>
        </w:rPr>
        <w:t>yje</w:t>
      </w:r>
      <w:r w:rsidRPr="007C0E80">
        <w:rPr>
          <w:rFonts w:ascii="Helvetica" w:hAnsi="Helvetica" w:cs="Arial"/>
          <w:sz w:val="20"/>
          <w:lang w:val="lt-LT"/>
        </w:rPr>
        <w:t xml:space="preserve"> </w:t>
      </w:r>
      <w:r w:rsidR="005324CF" w:rsidRPr="007C0E80">
        <w:rPr>
          <w:rFonts w:ascii="Helvetica" w:hAnsi="Helvetica" w:cs="Arial"/>
          <w:sz w:val="20"/>
          <w:lang w:val="lt-LT"/>
        </w:rPr>
        <w:t>yra</w:t>
      </w:r>
      <w:r w:rsidRPr="007C0E8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0E80">
        <w:rPr>
          <w:rFonts w:ascii="Helvetica" w:hAnsi="Helvetica" w:cs="Arial"/>
          <w:sz w:val="20"/>
          <w:lang w:val="lt-LT"/>
        </w:rPr>
        <w:t>histidin</w:t>
      </w:r>
      <w:r w:rsidR="005324CF" w:rsidRPr="007C0E80">
        <w:rPr>
          <w:rFonts w:ascii="Helvetica" w:hAnsi="Helvetica" w:cs="Arial"/>
          <w:sz w:val="20"/>
          <w:lang w:val="lt-LT"/>
        </w:rPr>
        <w:t>as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arba cukrus.</w:t>
      </w:r>
    </w:p>
    <w:p w14:paraId="54C2E81E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244581" w14:textId="204CEF6A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8. Farmacinė kompozicija pagal 7 punktą, kur cukrus yra sacharozė.</w:t>
      </w:r>
    </w:p>
    <w:p w14:paraId="3B45D98A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793D702" w14:textId="5F085C5F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9. Farmacinė kompozicija, apimanti antikūn</w:t>
      </w:r>
      <w:r w:rsidR="005324CF" w:rsidRPr="007C0E80">
        <w:rPr>
          <w:rFonts w:ascii="Helvetica" w:hAnsi="Helvetica" w:cs="Arial"/>
          <w:sz w:val="20"/>
          <w:lang w:val="lt-LT"/>
        </w:rPr>
        <w:t>o</w:t>
      </w:r>
      <w:r w:rsidRPr="007C0E80">
        <w:rPr>
          <w:rFonts w:ascii="Helvetica" w:hAnsi="Helvetica" w:cs="Arial"/>
          <w:sz w:val="20"/>
          <w:lang w:val="lt-LT"/>
        </w:rPr>
        <w:t xml:space="preserve"> arba antigeną </w:t>
      </w:r>
      <w:r w:rsidR="005324CF" w:rsidRPr="007C0E80">
        <w:rPr>
          <w:rFonts w:ascii="Helvetica" w:hAnsi="Helvetica" w:cs="Arial"/>
          <w:sz w:val="20"/>
          <w:lang w:val="lt-LT"/>
        </w:rPr>
        <w:t>su</w:t>
      </w:r>
      <w:r w:rsidRPr="007C0E80">
        <w:rPr>
          <w:rFonts w:ascii="Helvetica" w:hAnsi="Helvetica" w:cs="Arial"/>
          <w:sz w:val="20"/>
          <w:lang w:val="lt-LT"/>
        </w:rPr>
        <w:t>rišančio fragmento pagal bet kurį iš ankstesnių punktų</w:t>
      </w:r>
      <w:r w:rsidR="005324CF" w:rsidRPr="007C0E80">
        <w:rPr>
          <w:rFonts w:ascii="Helvetica" w:hAnsi="Helvetica" w:cs="Arial"/>
          <w:sz w:val="20"/>
          <w:lang w:val="lt-LT"/>
        </w:rPr>
        <w:t xml:space="preserve"> visumą</w:t>
      </w:r>
      <w:r w:rsidRPr="007C0E80">
        <w:rPr>
          <w:rFonts w:ascii="Helvetica" w:hAnsi="Helvetica" w:cs="Arial"/>
          <w:sz w:val="20"/>
          <w:lang w:val="lt-LT"/>
        </w:rPr>
        <w:t>, kur mažiausiai 0,05</w:t>
      </w:r>
      <w:r w:rsidR="005324CF" w:rsidRPr="007C0E80">
        <w:rPr>
          <w:rFonts w:ascii="Helvetica" w:hAnsi="Helvetica" w:cs="Arial"/>
          <w:sz w:val="20"/>
          <w:lang w:val="lt-LT"/>
        </w:rPr>
        <w:t xml:space="preserve"> </w:t>
      </w:r>
      <w:r w:rsidRPr="007C0E80">
        <w:rPr>
          <w:rFonts w:ascii="Helvetica" w:hAnsi="Helvetica" w:cs="Arial"/>
          <w:sz w:val="20"/>
          <w:lang w:val="lt-LT"/>
        </w:rPr>
        <w:t>%, 0,1</w:t>
      </w:r>
      <w:r w:rsidR="005324CF" w:rsidRPr="007C0E80">
        <w:rPr>
          <w:rFonts w:ascii="Helvetica" w:hAnsi="Helvetica" w:cs="Arial"/>
          <w:sz w:val="20"/>
          <w:lang w:val="lt-LT"/>
        </w:rPr>
        <w:t xml:space="preserve"> </w:t>
      </w:r>
      <w:r w:rsidRPr="007C0E80">
        <w:rPr>
          <w:rFonts w:ascii="Helvetica" w:hAnsi="Helvetica" w:cs="Arial"/>
          <w:sz w:val="20"/>
          <w:lang w:val="lt-LT"/>
        </w:rPr>
        <w:t>%, 0,5</w:t>
      </w:r>
      <w:r w:rsidR="005324CF" w:rsidRPr="007C0E80">
        <w:rPr>
          <w:rFonts w:ascii="Helvetica" w:hAnsi="Helvetica" w:cs="Arial"/>
          <w:sz w:val="20"/>
          <w:lang w:val="lt-LT"/>
        </w:rPr>
        <w:t xml:space="preserve"> </w:t>
      </w:r>
      <w:r w:rsidRPr="007C0E80">
        <w:rPr>
          <w:rFonts w:ascii="Helvetica" w:hAnsi="Helvetica" w:cs="Arial"/>
          <w:sz w:val="20"/>
          <w:lang w:val="lt-LT"/>
        </w:rPr>
        <w:t>%, 1</w:t>
      </w:r>
      <w:r w:rsidR="005324CF" w:rsidRPr="007C0E80">
        <w:rPr>
          <w:rFonts w:ascii="Helvetica" w:hAnsi="Helvetica" w:cs="Arial"/>
          <w:sz w:val="20"/>
          <w:lang w:val="lt-LT"/>
        </w:rPr>
        <w:t xml:space="preserve"> </w:t>
      </w:r>
      <w:r w:rsidRPr="007C0E80">
        <w:rPr>
          <w:rFonts w:ascii="Helvetica" w:hAnsi="Helvetica" w:cs="Arial"/>
          <w:sz w:val="20"/>
          <w:lang w:val="lt-LT"/>
        </w:rPr>
        <w:t>%, 2</w:t>
      </w:r>
      <w:r w:rsidR="005324CF" w:rsidRPr="007C0E80">
        <w:rPr>
          <w:rFonts w:ascii="Helvetica" w:hAnsi="Helvetica" w:cs="Arial"/>
          <w:sz w:val="20"/>
          <w:lang w:val="lt-LT"/>
        </w:rPr>
        <w:t xml:space="preserve"> </w:t>
      </w:r>
      <w:r w:rsidRPr="007C0E80">
        <w:rPr>
          <w:rFonts w:ascii="Helvetica" w:hAnsi="Helvetica" w:cs="Arial"/>
          <w:sz w:val="20"/>
          <w:lang w:val="lt-LT"/>
        </w:rPr>
        <w:t>%, 3</w:t>
      </w:r>
      <w:r w:rsidR="005324CF" w:rsidRPr="007C0E80">
        <w:rPr>
          <w:rFonts w:ascii="Helvetica" w:hAnsi="Helvetica" w:cs="Arial"/>
          <w:sz w:val="20"/>
          <w:lang w:val="lt-LT"/>
        </w:rPr>
        <w:t xml:space="preserve"> </w:t>
      </w:r>
      <w:r w:rsidRPr="007C0E80">
        <w:rPr>
          <w:rFonts w:ascii="Helvetica" w:hAnsi="Helvetica" w:cs="Arial"/>
          <w:sz w:val="20"/>
          <w:lang w:val="lt-LT"/>
        </w:rPr>
        <w:t>%, 5</w:t>
      </w:r>
      <w:r w:rsidR="005324CF" w:rsidRPr="007C0E80">
        <w:rPr>
          <w:rFonts w:ascii="Helvetica" w:hAnsi="Helvetica" w:cs="Arial"/>
          <w:sz w:val="20"/>
          <w:lang w:val="lt-LT"/>
        </w:rPr>
        <w:t xml:space="preserve"> </w:t>
      </w:r>
      <w:r w:rsidRPr="007C0E80">
        <w:rPr>
          <w:rFonts w:ascii="Helvetica" w:hAnsi="Helvetica" w:cs="Arial"/>
          <w:sz w:val="20"/>
          <w:lang w:val="lt-LT"/>
        </w:rPr>
        <w:t xml:space="preserve">% arba daugiau antikūnų kompozicijoje yra su α2,3 </w:t>
      </w:r>
      <w:r w:rsidR="005324CF" w:rsidRPr="007C0E80">
        <w:rPr>
          <w:rFonts w:ascii="Helvetica" w:hAnsi="Helvetica" w:cs="Arial"/>
          <w:sz w:val="20"/>
          <w:lang w:val="lt-LT"/>
        </w:rPr>
        <w:t>prijungta</w:t>
      </w:r>
      <w:r w:rsidRPr="007C0E8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0E80">
        <w:rPr>
          <w:rFonts w:ascii="Helvetica" w:hAnsi="Helvetica" w:cs="Arial"/>
          <w:sz w:val="20"/>
          <w:lang w:val="lt-LT"/>
        </w:rPr>
        <w:t>sialo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rūgšties liekan</w:t>
      </w:r>
      <w:r w:rsidR="005324CF" w:rsidRPr="007C0E80">
        <w:rPr>
          <w:rFonts w:ascii="Helvetica" w:hAnsi="Helvetica" w:cs="Arial"/>
          <w:sz w:val="20"/>
          <w:lang w:val="lt-LT"/>
        </w:rPr>
        <w:t>a</w:t>
      </w:r>
      <w:r w:rsidRPr="007C0E80">
        <w:rPr>
          <w:rFonts w:ascii="Helvetica" w:hAnsi="Helvetica" w:cs="Arial"/>
          <w:sz w:val="20"/>
          <w:lang w:val="lt-LT"/>
        </w:rPr>
        <w:t>.</w:t>
      </w:r>
    </w:p>
    <w:p w14:paraId="75AB3764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2070CC" w14:textId="2821FADA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10. Farmacinė kompozicija, apimanti antikūn</w:t>
      </w:r>
      <w:r w:rsidR="005324CF" w:rsidRPr="007C0E80">
        <w:rPr>
          <w:rFonts w:ascii="Helvetica" w:hAnsi="Helvetica" w:cs="Arial"/>
          <w:sz w:val="20"/>
          <w:lang w:val="lt-LT"/>
        </w:rPr>
        <w:t>o</w:t>
      </w:r>
      <w:r w:rsidRPr="007C0E80">
        <w:rPr>
          <w:rFonts w:ascii="Helvetica" w:hAnsi="Helvetica" w:cs="Arial"/>
          <w:sz w:val="20"/>
          <w:lang w:val="lt-LT"/>
        </w:rPr>
        <w:t xml:space="preserve"> arba antigeną surišančio fragmento pagal bet kurį iš ankstesnių punktų</w:t>
      </w:r>
      <w:r w:rsidR="005324CF" w:rsidRPr="007C0E80">
        <w:rPr>
          <w:rFonts w:ascii="Helvetica" w:hAnsi="Helvetica" w:cs="Arial"/>
          <w:sz w:val="20"/>
          <w:lang w:val="lt-LT"/>
        </w:rPr>
        <w:t xml:space="preserve"> visumą</w:t>
      </w:r>
      <w:r w:rsidRPr="007C0E80">
        <w:rPr>
          <w:rFonts w:ascii="Helvetica" w:hAnsi="Helvetica" w:cs="Arial"/>
          <w:sz w:val="20"/>
          <w:lang w:val="lt-LT"/>
        </w:rPr>
        <w:t>, kur nė vienas iš antikūnų neapima per pusę besi</w:t>
      </w:r>
      <w:r w:rsidR="005324CF" w:rsidRPr="007C0E80">
        <w:rPr>
          <w:rFonts w:ascii="Helvetica" w:hAnsi="Helvetica" w:cs="Arial"/>
          <w:sz w:val="20"/>
          <w:lang w:val="lt-LT"/>
        </w:rPr>
        <w:t>dalij</w:t>
      </w:r>
      <w:r w:rsidRPr="007C0E80">
        <w:rPr>
          <w:rFonts w:ascii="Helvetica" w:hAnsi="Helvetica" w:cs="Arial"/>
          <w:sz w:val="20"/>
          <w:lang w:val="lt-LT"/>
        </w:rPr>
        <w:t xml:space="preserve">ančio </w:t>
      </w:r>
      <w:proofErr w:type="spellStart"/>
      <w:r w:rsidRPr="007C0E80">
        <w:rPr>
          <w:rFonts w:ascii="Helvetica" w:hAnsi="Helvetica" w:cs="Arial"/>
          <w:sz w:val="20"/>
          <w:lang w:val="lt-LT"/>
        </w:rPr>
        <w:t>GlcNAc</w:t>
      </w:r>
      <w:proofErr w:type="spellEnd"/>
      <w:r w:rsidRPr="007C0E80">
        <w:rPr>
          <w:rFonts w:ascii="Helvetica" w:hAnsi="Helvetica" w:cs="Arial"/>
          <w:sz w:val="20"/>
          <w:lang w:val="lt-LT"/>
        </w:rPr>
        <w:t>.</w:t>
      </w:r>
    </w:p>
    <w:p w14:paraId="76A93479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851F8C1" w14:textId="2F243481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11. Antikūnas arba jo fragmentas pagal bet kurį iš 1-5 punktų, skirtas naudoti kaip vaistas.</w:t>
      </w:r>
    </w:p>
    <w:p w14:paraId="42AEE0E7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BC0EFE" w14:textId="7F5FE5BC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12. Antikūnas arba jo fragmentas pagal bet kurį iš 1-5 punktų arba farmacinė kompozicija pagal 6-10 punktus, skirti panaudoti</w:t>
      </w:r>
      <w:r w:rsidR="003C23DE" w:rsidRPr="007C0E80">
        <w:rPr>
          <w:rFonts w:ascii="Helvetica" w:hAnsi="Helvetica" w:cs="Arial"/>
          <w:sz w:val="20"/>
          <w:lang w:val="lt-LT"/>
        </w:rPr>
        <w:t xml:space="preserve"> taikant</w:t>
      </w:r>
      <w:r w:rsidRPr="007C0E80">
        <w:rPr>
          <w:rFonts w:ascii="Helvetica" w:hAnsi="Helvetica" w:cs="Arial"/>
          <w:sz w:val="20"/>
          <w:lang w:val="lt-LT"/>
        </w:rPr>
        <w:t xml:space="preserve"> BK arba JC virusinės infekcijos neutralizavimo </w:t>
      </w:r>
      <w:proofErr w:type="spellStart"/>
      <w:r w:rsidRPr="007C0E80">
        <w:rPr>
          <w:rFonts w:ascii="Helvetica" w:hAnsi="Helvetica" w:cs="Arial"/>
          <w:i/>
          <w:iCs/>
          <w:sz w:val="20"/>
          <w:lang w:val="lt-LT"/>
        </w:rPr>
        <w:t>in</w:t>
      </w:r>
      <w:proofErr w:type="spellEnd"/>
      <w:r w:rsidRPr="007C0E80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7C0E80">
        <w:rPr>
          <w:rFonts w:ascii="Helvetica" w:hAnsi="Helvetica" w:cs="Arial"/>
          <w:i/>
          <w:iCs/>
          <w:sz w:val="20"/>
          <w:lang w:val="lt-LT"/>
        </w:rPr>
        <w:t>vivo</w:t>
      </w:r>
      <w:proofErr w:type="spellEnd"/>
      <w:r w:rsidR="003C23DE" w:rsidRPr="007C0E80">
        <w:rPr>
          <w:rFonts w:ascii="Helvetica" w:hAnsi="Helvetica" w:cs="Arial"/>
          <w:sz w:val="20"/>
          <w:lang w:val="lt-LT"/>
        </w:rPr>
        <w:t xml:space="preserve"> sąlygomis</w:t>
      </w:r>
      <w:r w:rsidRPr="007C0E80">
        <w:rPr>
          <w:rFonts w:ascii="Helvetica" w:hAnsi="Helvetica" w:cs="Arial"/>
          <w:sz w:val="20"/>
          <w:lang w:val="lt-LT"/>
        </w:rPr>
        <w:t xml:space="preserve"> būd</w:t>
      </w:r>
      <w:r w:rsidR="003C23DE" w:rsidRPr="007C0E80">
        <w:rPr>
          <w:rFonts w:ascii="Helvetica" w:hAnsi="Helvetica" w:cs="Arial"/>
          <w:sz w:val="20"/>
          <w:lang w:val="lt-LT"/>
        </w:rPr>
        <w:t>ą</w:t>
      </w:r>
      <w:r w:rsidRPr="007C0E80">
        <w:rPr>
          <w:rFonts w:ascii="Helvetica" w:hAnsi="Helvetica" w:cs="Arial"/>
          <w:sz w:val="20"/>
          <w:lang w:val="lt-LT"/>
        </w:rPr>
        <w:t>.</w:t>
      </w:r>
    </w:p>
    <w:p w14:paraId="6BE3F595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26BDF41" w14:textId="41F1BC1A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 xml:space="preserve">13. Antikūnas arba jo fragmentas pagal bet kurį iš 1-5 punktų arba farmacinė kompozicija pagal bet kurį iš 6-10 punktų, skirti </w:t>
      </w:r>
      <w:r w:rsidR="003C23DE" w:rsidRPr="007C0E80">
        <w:rPr>
          <w:rFonts w:ascii="Helvetica" w:hAnsi="Helvetica" w:cs="Arial"/>
          <w:sz w:val="20"/>
          <w:lang w:val="lt-LT"/>
        </w:rPr>
        <w:t>pa</w:t>
      </w:r>
      <w:r w:rsidRPr="007C0E80">
        <w:rPr>
          <w:rFonts w:ascii="Helvetica" w:hAnsi="Helvetica" w:cs="Arial"/>
          <w:sz w:val="20"/>
          <w:lang w:val="lt-LT"/>
        </w:rPr>
        <w:t>naudoti</w:t>
      </w:r>
      <w:r w:rsidR="003C23DE" w:rsidRPr="007C0E80">
        <w:rPr>
          <w:rFonts w:ascii="Helvetica" w:hAnsi="Helvetica" w:cs="Arial"/>
          <w:sz w:val="20"/>
          <w:lang w:val="lt-LT"/>
        </w:rPr>
        <w:t xml:space="preserve"> gydant arba sumažinant tikimybę:</w:t>
      </w:r>
      <w:r w:rsidRPr="007C0E8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0E80">
        <w:rPr>
          <w:rFonts w:ascii="Helvetica" w:hAnsi="Helvetica" w:cs="Arial"/>
          <w:sz w:val="20"/>
          <w:lang w:val="lt-LT"/>
        </w:rPr>
        <w:t>nefropatijos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, su BKV susijusios </w:t>
      </w:r>
      <w:proofErr w:type="spellStart"/>
      <w:r w:rsidRPr="007C0E80">
        <w:rPr>
          <w:rFonts w:ascii="Helvetica" w:hAnsi="Helvetica" w:cs="Arial"/>
          <w:sz w:val="20"/>
          <w:lang w:val="lt-LT"/>
        </w:rPr>
        <w:t>nefropatijos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(BKVAN) hemoraginio cistito (HC)</w:t>
      </w:r>
      <w:r w:rsidR="003C23DE" w:rsidRPr="007C0E80">
        <w:rPr>
          <w:rFonts w:ascii="Helvetica" w:hAnsi="Helvetica" w:cs="Arial"/>
          <w:sz w:val="20"/>
          <w:lang w:val="lt-LT"/>
        </w:rPr>
        <w:t>,</w:t>
      </w:r>
      <w:r w:rsidRPr="007C0E80">
        <w:rPr>
          <w:rFonts w:ascii="Helvetica" w:hAnsi="Helvetica" w:cs="Arial"/>
          <w:sz w:val="20"/>
          <w:lang w:val="lt-LT"/>
        </w:rPr>
        <w:t xml:space="preserve"> </w:t>
      </w:r>
      <w:r w:rsidR="003C23DE" w:rsidRPr="007C0E80">
        <w:rPr>
          <w:rFonts w:ascii="Helvetica" w:hAnsi="Helvetica" w:cs="Arial"/>
          <w:sz w:val="20"/>
          <w:lang w:val="lt-LT"/>
        </w:rPr>
        <w:t>p</w:t>
      </w:r>
      <w:r w:rsidRPr="007C0E80">
        <w:rPr>
          <w:rFonts w:ascii="Helvetica" w:hAnsi="Helvetica" w:cs="Arial"/>
          <w:sz w:val="20"/>
          <w:lang w:val="lt-LT"/>
        </w:rPr>
        <w:t>rogresuojan</w:t>
      </w:r>
      <w:r w:rsidR="003C23DE" w:rsidRPr="007C0E80">
        <w:rPr>
          <w:rFonts w:ascii="Helvetica" w:hAnsi="Helvetica" w:cs="Arial"/>
          <w:sz w:val="20"/>
          <w:lang w:val="lt-LT"/>
        </w:rPr>
        <w:t>čios</w:t>
      </w:r>
      <w:r w:rsidRPr="007C0E8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0E80">
        <w:rPr>
          <w:rFonts w:ascii="Helvetica" w:hAnsi="Helvetica" w:cs="Arial"/>
          <w:sz w:val="20"/>
          <w:lang w:val="lt-LT"/>
        </w:rPr>
        <w:t>daugiažidininė</w:t>
      </w:r>
      <w:r w:rsidR="003C23DE" w:rsidRPr="007C0E80">
        <w:rPr>
          <w:rFonts w:ascii="Helvetica" w:hAnsi="Helvetica" w:cs="Arial"/>
          <w:sz w:val="20"/>
          <w:lang w:val="lt-LT"/>
        </w:rPr>
        <w:t>s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0E80">
        <w:rPr>
          <w:rFonts w:ascii="Helvetica" w:hAnsi="Helvetica" w:cs="Arial"/>
          <w:sz w:val="20"/>
          <w:lang w:val="lt-LT"/>
        </w:rPr>
        <w:t>leukoencefalopatij</w:t>
      </w:r>
      <w:r w:rsidR="003C23DE" w:rsidRPr="007C0E80">
        <w:rPr>
          <w:rFonts w:ascii="Helvetica" w:hAnsi="Helvetica" w:cs="Arial"/>
          <w:sz w:val="20"/>
          <w:lang w:val="lt-LT"/>
        </w:rPr>
        <w:t>os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(PML), granuliuotų ląstelių </w:t>
      </w:r>
      <w:proofErr w:type="spellStart"/>
      <w:r w:rsidRPr="007C0E80">
        <w:rPr>
          <w:rFonts w:ascii="Helvetica" w:hAnsi="Helvetica" w:cs="Arial"/>
          <w:sz w:val="20"/>
          <w:lang w:val="lt-LT"/>
        </w:rPr>
        <w:t>neuronopatij</w:t>
      </w:r>
      <w:r w:rsidR="003C23DE" w:rsidRPr="007C0E80">
        <w:rPr>
          <w:rFonts w:ascii="Helvetica" w:hAnsi="Helvetica" w:cs="Arial"/>
          <w:sz w:val="20"/>
          <w:lang w:val="lt-LT"/>
        </w:rPr>
        <w:t>os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(GCN), </w:t>
      </w:r>
      <w:proofErr w:type="spellStart"/>
      <w:r w:rsidRPr="007C0E80">
        <w:rPr>
          <w:rFonts w:ascii="Helvetica" w:hAnsi="Helvetica" w:cs="Arial"/>
          <w:sz w:val="20"/>
          <w:lang w:val="lt-LT"/>
        </w:rPr>
        <w:t>intersticinė</w:t>
      </w:r>
      <w:r w:rsidR="003C23DE" w:rsidRPr="007C0E80">
        <w:rPr>
          <w:rFonts w:ascii="Helvetica" w:hAnsi="Helvetica" w:cs="Arial"/>
          <w:sz w:val="20"/>
          <w:lang w:val="lt-LT"/>
        </w:rPr>
        <w:t>s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inkstų lig</w:t>
      </w:r>
      <w:r w:rsidR="003C23DE" w:rsidRPr="007C0E80">
        <w:rPr>
          <w:rFonts w:ascii="Helvetica" w:hAnsi="Helvetica" w:cs="Arial"/>
          <w:sz w:val="20"/>
          <w:lang w:val="lt-LT"/>
        </w:rPr>
        <w:t>os</w:t>
      </w:r>
      <w:r w:rsidRPr="007C0E80">
        <w:rPr>
          <w:rFonts w:ascii="Helvetica" w:hAnsi="Helvetica" w:cs="Arial"/>
          <w:sz w:val="20"/>
          <w:lang w:val="lt-LT"/>
        </w:rPr>
        <w:t>, šlapimtakių stenozė</w:t>
      </w:r>
      <w:r w:rsidR="003C23DE" w:rsidRPr="007C0E80">
        <w:rPr>
          <w:rFonts w:ascii="Helvetica" w:hAnsi="Helvetica" w:cs="Arial"/>
          <w:sz w:val="20"/>
          <w:lang w:val="lt-LT"/>
        </w:rPr>
        <w:t>s</w:t>
      </w:r>
      <w:r w:rsidRPr="007C0E80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C0E80">
        <w:rPr>
          <w:rFonts w:ascii="Helvetica" w:hAnsi="Helvetica" w:cs="Arial"/>
          <w:sz w:val="20"/>
          <w:lang w:val="lt-LT"/>
        </w:rPr>
        <w:t>vaskulit</w:t>
      </w:r>
      <w:r w:rsidR="003C23DE" w:rsidRPr="007C0E80">
        <w:rPr>
          <w:rFonts w:ascii="Helvetica" w:hAnsi="Helvetica" w:cs="Arial"/>
          <w:sz w:val="20"/>
          <w:lang w:val="lt-LT"/>
        </w:rPr>
        <w:t>o</w:t>
      </w:r>
      <w:proofErr w:type="spellEnd"/>
      <w:r w:rsidRPr="007C0E80">
        <w:rPr>
          <w:rFonts w:ascii="Helvetica" w:hAnsi="Helvetica" w:cs="Arial"/>
          <w:sz w:val="20"/>
          <w:lang w:val="lt-LT"/>
        </w:rPr>
        <w:t>, kolit</w:t>
      </w:r>
      <w:r w:rsidR="003C23DE" w:rsidRPr="007C0E80">
        <w:rPr>
          <w:rFonts w:ascii="Helvetica" w:hAnsi="Helvetica" w:cs="Arial"/>
          <w:sz w:val="20"/>
          <w:lang w:val="lt-LT"/>
        </w:rPr>
        <w:t>o</w:t>
      </w:r>
      <w:r w:rsidRPr="007C0E80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C0E80">
        <w:rPr>
          <w:rFonts w:ascii="Helvetica" w:hAnsi="Helvetica" w:cs="Arial"/>
          <w:sz w:val="20"/>
          <w:lang w:val="lt-LT"/>
        </w:rPr>
        <w:t>retinit</w:t>
      </w:r>
      <w:r w:rsidR="003C23DE" w:rsidRPr="007C0E80">
        <w:rPr>
          <w:rFonts w:ascii="Helvetica" w:hAnsi="Helvetica" w:cs="Arial"/>
          <w:sz w:val="20"/>
          <w:lang w:val="lt-LT"/>
        </w:rPr>
        <w:t>o</w:t>
      </w:r>
      <w:proofErr w:type="spellEnd"/>
      <w:r w:rsidRPr="007C0E80">
        <w:rPr>
          <w:rFonts w:ascii="Helvetica" w:hAnsi="Helvetica" w:cs="Arial"/>
          <w:sz w:val="20"/>
          <w:lang w:val="lt-LT"/>
        </w:rPr>
        <w:t>, meningit</w:t>
      </w:r>
      <w:r w:rsidR="003C23DE" w:rsidRPr="007C0E80">
        <w:rPr>
          <w:rFonts w:ascii="Helvetica" w:hAnsi="Helvetica" w:cs="Arial"/>
          <w:sz w:val="20"/>
          <w:lang w:val="lt-LT"/>
        </w:rPr>
        <w:t>o</w:t>
      </w:r>
      <w:r w:rsidRPr="007C0E80">
        <w:rPr>
          <w:rFonts w:ascii="Helvetica" w:hAnsi="Helvetica" w:cs="Arial"/>
          <w:sz w:val="20"/>
          <w:lang w:val="lt-LT"/>
        </w:rPr>
        <w:t xml:space="preserve"> ir imuninės sistemos atkūrimo uždegiminis sindromas (IRIS).</w:t>
      </w:r>
    </w:p>
    <w:p w14:paraId="3DF116EB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41761B" w14:textId="340047C6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14. Antikūnas arba jo fragmentas, arba farmacinė kompozicija, skirt</w:t>
      </w:r>
      <w:r w:rsidR="003C23DE" w:rsidRPr="007C0E80">
        <w:rPr>
          <w:rFonts w:ascii="Helvetica" w:hAnsi="Helvetica" w:cs="Arial"/>
          <w:sz w:val="20"/>
          <w:lang w:val="lt-LT"/>
        </w:rPr>
        <w:t>i</w:t>
      </w:r>
      <w:r w:rsidRPr="007C0E80">
        <w:rPr>
          <w:rFonts w:ascii="Helvetica" w:hAnsi="Helvetica" w:cs="Arial"/>
          <w:sz w:val="20"/>
          <w:lang w:val="lt-LT"/>
        </w:rPr>
        <w:t xml:space="preserve"> panaudoti pagal 13 punktą, kur minėtas antikūnas arba jo fragmentas</w:t>
      </w:r>
      <w:r w:rsidR="003C23DE" w:rsidRPr="007C0E80">
        <w:rPr>
          <w:rFonts w:ascii="Helvetica" w:hAnsi="Helvetica" w:cs="Arial"/>
          <w:sz w:val="20"/>
          <w:lang w:val="lt-LT"/>
        </w:rPr>
        <w:t>,</w:t>
      </w:r>
      <w:r w:rsidRPr="007C0E80">
        <w:rPr>
          <w:rFonts w:ascii="Helvetica" w:hAnsi="Helvetica" w:cs="Arial"/>
          <w:sz w:val="20"/>
          <w:lang w:val="lt-LT"/>
        </w:rPr>
        <w:t xml:space="preserve"> arba minėta farmacinė kompozicija pacientui yra </w:t>
      </w:r>
      <w:r w:rsidR="003C23DE" w:rsidRPr="007C0E80">
        <w:rPr>
          <w:rFonts w:ascii="Helvetica" w:hAnsi="Helvetica" w:cs="Arial"/>
          <w:sz w:val="20"/>
          <w:lang w:val="lt-LT"/>
        </w:rPr>
        <w:t>įvedami</w:t>
      </w:r>
      <w:r w:rsidRPr="007C0E80">
        <w:rPr>
          <w:rFonts w:ascii="Helvetica" w:hAnsi="Helvetica" w:cs="Arial"/>
          <w:sz w:val="20"/>
          <w:lang w:val="lt-LT"/>
        </w:rPr>
        <w:t xml:space="preserve"> </w:t>
      </w:r>
      <w:r w:rsidR="003C23DE" w:rsidRPr="007C0E80">
        <w:rPr>
          <w:rFonts w:ascii="Helvetica" w:hAnsi="Helvetica" w:cs="Arial"/>
          <w:sz w:val="20"/>
          <w:lang w:val="lt-LT"/>
        </w:rPr>
        <w:t>derinyje</w:t>
      </w:r>
      <w:r w:rsidRPr="007C0E80">
        <w:rPr>
          <w:rFonts w:ascii="Helvetica" w:hAnsi="Helvetica" w:cs="Arial"/>
          <w:sz w:val="20"/>
          <w:lang w:val="lt-LT"/>
        </w:rPr>
        <w:t xml:space="preserve"> su vienu ar</w:t>
      </w:r>
      <w:r w:rsidR="003C23DE" w:rsidRPr="007C0E80">
        <w:rPr>
          <w:rFonts w:ascii="Helvetica" w:hAnsi="Helvetica" w:cs="Arial"/>
          <w:sz w:val="20"/>
          <w:lang w:val="lt-LT"/>
        </w:rPr>
        <w:t>ba</w:t>
      </w:r>
      <w:r w:rsidRPr="007C0E80">
        <w:rPr>
          <w:rFonts w:ascii="Helvetica" w:hAnsi="Helvetica" w:cs="Arial"/>
          <w:sz w:val="20"/>
          <w:lang w:val="lt-LT"/>
        </w:rPr>
        <w:t xml:space="preserve"> daugiau kit</w:t>
      </w:r>
      <w:r w:rsidR="003C23DE" w:rsidRPr="007C0E80">
        <w:rPr>
          <w:rFonts w:ascii="Helvetica" w:hAnsi="Helvetica" w:cs="Arial"/>
          <w:sz w:val="20"/>
          <w:lang w:val="lt-LT"/>
        </w:rPr>
        <w:t>okių</w:t>
      </w:r>
      <w:r w:rsidRPr="007C0E80">
        <w:rPr>
          <w:rFonts w:ascii="Helvetica" w:hAnsi="Helvetica" w:cs="Arial"/>
          <w:sz w:val="20"/>
          <w:lang w:val="lt-LT"/>
        </w:rPr>
        <w:t xml:space="preserve"> terapinių agentų.</w:t>
      </w:r>
    </w:p>
    <w:p w14:paraId="58055225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0A8C2CD" w14:textId="6FB1B1D9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15. Antikūnas arba jo fragmentas, arba farmacinė kompozicija, skirt</w:t>
      </w:r>
      <w:r w:rsidR="003C23DE" w:rsidRPr="007C0E80">
        <w:rPr>
          <w:rFonts w:ascii="Helvetica" w:hAnsi="Helvetica" w:cs="Arial"/>
          <w:sz w:val="20"/>
          <w:lang w:val="lt-LT"/>
        </w:rPr>
        <w:t>i</w:t>
      </w:r>
      <w:r w:rsidRPr="007C0E80">
        <w:rPr>
          <w:rFonts w:ascii="Helvetica" w:hAnsi="Helvetica" w:cs="Arial"/>
          <w:sz w:val="20"/>
          <w:lang w:val="lt-LT"/>
        </w:rPr>
        <w:t xml:space="preserve"> panaudoti pagal 14 punktą, kur terapinis agentas yra imunosupresinis agentas.</w:t>
      </w:r>
    </w:p>
    <w:p w14:paraId="7F42FCCC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9B47B0" w14:textId="65BE75CE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 xml:space="preserve">16. Antikūnas arba jo fragmentas, arba farmacinė kompozicija, skirti </w:t>
      </w:r>
      <w:r w:rsidR="003C23DE" w:rsidRPr="007C0E80">
        <w:rPr>
          <w:rFonts w:ascii="Helvetica" w:hAnsi="Helvetica" w:cs="Arial"/>
          <w:sz w:val="20"/>
          <w:lang w:val="lt-LT"/>
        </w:rPr>
        <w:t>pa</w:t>
      </w:r>
      <w:r w:rsidRPr="007C0E80">
        <w:rPr>
          <w:rFonts w:ascii="Helvetica" w:hAnsi="Helvetica" w:cs="Arial"/>
          <w:sz w:val="20"/>
          <w:lang w:val="lt-LT"/>
        </w:rPr>
        <w:t xml:space="preserve">naudoti pagal 15 punktą, kur imunosupresinis agentas yra </w:t>
      </w:r>
      <w:proofErr w:type="spellStart"/>
      <w:r w:rsidRPr="007C0E80">
        <w:rPr>
          <w:rFonts w:ascii="Helvetica" w:hAnsi="Helvetica" w:cs="Arial"/>
          <w:sz w:val="20"/>
          <w:lang w:val="lt-LT"/>
        </w:rPr>
        <w:t>monofosfato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0E80">
        <w:rPr>
          <w:rFonts w:ascii="Helvetica" w:hAnsi="Helvetica" w:cs="Arial"/>
          <w:sz w:val="20"/>
          <w:lang w:val="lt-LT"/>
        </w:rPr>
        <w:t>dehidrogenazės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inhibitorius, purino sintezės inhibitorius, </w:t>
      </w:r>
      <w:proofErr w:type="spellStart"/>
      <w:r w:rsidRPr="007C0E80">
        <w:rPr>
          <w:rFonts w:ascii="Helvetica" w:hAnsi="Helvetica" w:cs="Arial"/>
          <w:sz w:val="20"/>
          <w:lang w:val="lt-LT"/>
        </w:rPr>
        <w:t>kalcineurino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inhibitorius arba </w:t>
      </w:r>
      <w:proofErr w:type="spellStart"/>
      <w:r w:rsidRPr="007C0E80">
        <w:rPr>
          <w:rFonts w:ascii="Helvetica" w:hAnsi="Helvetica" w:cs="Arial"/>
          <w:sz w:val="20"/>
          <w:lang w:val="lt-LT"/>
        </w:rPr>
        <w:t>mTOR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inhibitorius;</w:t>
      </w:r>
    </w:p>
    <w:p w14:paraId="5019F929" w14:textId="44D58A65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Pr="007C0E80">
        <w:rPr>
          <w:rFonts w:ascii="Helvetica" w:hAnsi="Helvetica" w:cs="Arial"/>
          <w:sz w:val="20"/>
          <w:lang w:val="lt-LT"/>
        </w:rPr>
        <w:t>monofosfat</w:t>
      </w:r>
      <w:r w:rsidR="003C23DE" w:rsidRPr="007C0E80">
        <w:rPr>
          <w:rFonts w:ascii="Helvetica" w:hAnsi="Helvetica" w:cs="Arial"/>
          <w:sz w:val="20"/>
          <w:lang w:val="lt-LT"/>
        </w:rPr>
        <w:t>o</w:t>
      </w:r>
      <w:proofErr w:type="spellEnd"/>
      <w:r w:rsidR="003C23DE" w:rsidRPr="007C0E8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0E80">
        <w:rPr>
          <w:rFonts w:ascii="Helvetica" w:hAnsi="Helvetica" w:cs="Arial"/>
          <w:sz w:val="20"/>
          <w:lang w:val="lt-LT"/>
        </w:rPr>
        <w:t>dehidrogenazės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inhibitorius yra </w:t>
      </w:r>
      <w:proofErr w:type="spellStart"/>
      <w:r w:rsidRPr="007C0E80">
        <w:rPr>
          <w:rFonts w:ascii="Helvetica" w:hAnsi="Helvetica" w:cs="Arial"/>
          <w:sz w:val="20"/>
          <w:lang w:val="lt-LT"/>
        </w:rPr>
        <w:t>mikofenolato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C0E80">
        <w:rPr>
          <w:rFonts w:ascii="Helvetica" w:hAnsi="Helvetica" w:cs="Arial"/>
          <w:sz w:val="20"/>
          <w:lang w:val="lt-LT"/>
        </w:rPr>
        <w:t>mofetilas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(MMF) arba natrio </w:t>
      </w:r>
      <w:proofErr w:type="spellStart"/>
      <w:r w:rsidRPr="007C0E80">
        <w:rPr>
          <w:rFonts w:ascii="Helvetica" w:hAnsi="Helvetica" w:cs="Arial"/>
          <w:sz w:val="20"/>
          <w:lang w:val="lt-LT"/>
        </w:rPr>
        <w:t>mikofenolatas</w:t>
      </w:r>
      <w:proofErr w:type="spellEnd"/>
      <w:r w:rsidRPr="007C0E80">
        <w:rPr>
          <w:rFonts w:ascii="Helvetica" w:hAnsi="Helvetica" w:cs="Arial"/>
          <w:sz w:val="20"/>
          <w:lang w:val="lt-LT"/>
        </w:rPr>
        <w:t>;</w:t>
      </w:r>
    </w:p>
    <w:p w14:paraId="0F788C03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 xml:space="preserve">purino sintezės inhibitorius yra </w:t>
      </w:r>
      <w:proofErr w:type="spellStart"/>
      <w:r w:rsidRPr="007C0E80">
        <w:rPr>
          <w:rFonts w:ascii="Helvetica" w:hAnsi="Helvetica" w:cs="Arial"/>
          <w:sz w:val="20"/>
          <w:lang w:val="lt-LT"/>
        </w:rPr>
        <w:t>azatioprinas</w:t>
      </w:r>
      <w:proofErr w:type="spellEnd"/>
      <w:r w:rsidRPr="007C0E80">
        <w:rPr>
          <w:rFonts w:ascii="Helvetica" w:hAnsi="Helvetica" w:cs="Arial"/>
          <w:sz w:val="20"/>
          <w:lang w:val="lt-LT"/>
        </w:rPr>
        <w:t>,</w:t>
      </w:r>
    </w:p>
    <w:p w14:paraId="1EA01B12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7C0E80">
        <w:rPr>
          <w:rFonts w:ascii="Helvetica" w:hAnsi="Helvetica" w:cs="Arial"/>
          <w:sz w:val="20"/>
          <w:lang w:val="lt-LT"/>
        </w:rPr>
        <w:t>kalcineurino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inhibitorius yra </w:t>
      </w:r>
      <w:proofErr w:type="spellStart"/>
      <w:r w:rsidRPr="007C0E80">
        <w:rPr>
          <w:rFonts w:ascii="Helvetica" w:hAnsi="Helvetica" w:cs="Arial"/>
          <w:sz w:val="20"/>
          <w:lang w:val="lt-LT"/>
        </w:rPr>
        <w:t>takrolimuzas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7C0E80">
        <w:rPr>
          <w:rFonts w:ascii="Helvetica" w:hAnsi="Helvetica" w:cs="Arial"/>
          <w:sz w:val="20"/>
          <w:lang w:val="lt-LT"/>
        </w:rPr>
        <w:t>ciklosporinas</w:t>
      </w:r>
      <w:proofErr w:type="spellEnd"/>
      <w:r w:rsidRPr="007C0E80">
        <w:rPr>
          <w:rFonts w:ascii="Helvetica" w:hAnsi="Helvetica" w:cs="Arial"/>
          <w:sz w:val="20"/>
          <w:lang w:val="lt-LT"/>
        </w:rPr>
        <w:t>; arba</w:t>
      </w:r>
    </w:p>
    <w:p w14:paraId="7F3B3C0E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7C0E80">
        <w:rPr>
          <w:rFonts w:ascii="Helvetica" w:hAnsi="Helvetica" w:cs="Arial"/>
          <w:sz w:val="20"/>
          <w:lang w:val="lt-LT"/>
        </w:rPr>
        <w:t>mTOR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 inhibitorius yra </w:t>
      </w:r>
      <w:proofErr w:type="spellStart"/>
      <w:r w:rsidRPr="007C0E80">
        <w:rPr>
          <w:rFonts w:ascii="Helvetica" w:hAnsi="Helvetica" w:cs="Arial"/>
          <w:sz w:val="20"/>
          <w:lang w:val="lt-LT"/>
        </w:rPr>
        <w:t>sirolimuzas</w:t>
      </w:r>
      <w:proofErr w:type="spellEnd"/>
      <w:r w:rsidRPr="007C0E80">
        <w:rPr>
          <w:rFonts w:ascii="Helvetica" w:hAnsi="Helvetica" w:cs="Arial"/>
          <w:sz w:val="20"/>
          <w:lang w:val="lt-LT"/>
        </w:rPr>
        <w:t>.</w:t>
      </w:r>
    </w:p>
    <w:p w14:paraId="4DF8EEF0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C11D7BD" w14:textId="43422475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17. Antikūnas arba jo fragmentas, arba farmacinė kompozicija, skirt</w:t>
      </w:r>
      <w:r w:rsidR="003C23DE" w:rsidRPr="007C0E80">
        <w:rPr>
          <w:rFonts w:ascii="Helvetica" w:hAnsi="Helvetica" w:cs="Arial"/>
          <w:sz w:val="20"/>
          <w:lang w:val="lt-LT"/>
        </w:rPr>
        <w:t>i</w:t>
      </w:r>
      <w:r w:rsidRPr="007C0E80">
        <w:rPr>
          <w:rFonts w:ascii="Helvetica" w:hAnsi="Helvetica" w:cs="Arial"/>
          <w:sz w:val="20"/>
          <w:lang w:val="lt-LT"/>
        </w:rPr>
        <w:t xml:space="preserve"> panaudoti pagal 14 punktą, kur terapinis agentas yra papildomas anti-VP1 antikūnas.</w:t>
      </w:r>
    </w:p>
    <w:p w14:paraId="0F7983E7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0610428" w14:textId="6F0B4646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18. Nukleorūgštis, koduojanti antikūną arba antigeną surišantį fragmentą pagal 1 punktą.</w:t>
      </w:r>
    </w:p>
    <w:p w14:paraId="28C6DA00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62AC52" w14:textId="2D7257CC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19. Vektorius, apimantis nukleorūgštį pagal 18 punktą.</w:t>
      </w:r>
    </w:p>
    <w:p w14:paraId="2DFFAEC7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31387AD" w14:textId="7A174505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20. Ląstelė šeimininkė, apimanti vektorių pagal 19 punktą.</w:t>
      </w:r>
    </w:p>
    <w:p w14:paraId="7D4CE64D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53582E4" w14:textId="21378A9E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21. Antikūno arba antigeną surišančio fragmento gamybos būdas, apimantis ląstelės šeimininkės kultivavimą ir antikūno iš</w:t>
      </w:r>
      <w:r w:rsidR="003C23DE" w:rsidRPr="007C0E80">
        <w:rPr>
          <w:rFonts w:ascii="Helvetica" w:hAnsi="Helvetica" w:cs="Arial"/>
          <w:sz w:val="20"/>
          <w:lang w:val="lt-LT"/>
        </w:rPr>
        <w:t>skyrimą</w:t>
      </w:r>
      <w:r w:rsidRPr="007C0E80">
        <w:rPr>
          <w:rFonts w:ascii="Helvetica" w:hAnsi="Helvetica" w:cs="Arial"/>
          <w:sz w:val="20"/>
          <w:lang w:val="lt-LT"/>
        </w:rPr>
        <w:t xml:space="preserve"> iš kultūros.</w:t>
      </w:r>
    </w:p>
    <w:p w14:paraId="08CC9A8F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65459A2" w14:textId="34973193" w:rsidR="00822A1F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 xml:space="preserve">22. Diagnostinis reagentas, apimantis antikūną arba antigeną surišantį </w:t>
      </w:r>
      <w:r w:rsidR="003C23DE" w:rsidRPr="007C0E80">
        <w:rPr>
          <w:rFonts w:ascii="Helvetica" w:hAnsi="Helvetica" w:cs="Arial"/>
          <w:sz w:val="20"/>
          <w:lang w:val="lt-LT"/>
        </w:rPr>
        <w:t xml:space="preserve">jo </w:t>
      </w:r>
      <w:r w:rsidRPr="007C0E80">
        <w:rPr>
          <w:rFonts w:ascii="Helvetica" w:hAnsi="Helvetica" w:cs="Arial"/>
          <w:sz w:val="20"/>
          <w:lang w:val="lt-LT"/>
        </w:rPr>
        <w:t>fragmentą pagal 1 punktą, kuris yra paženklintas.</w:t>
      </w:r>
    </w:p>
    <w:p w14:paraId="048E809B" w14:textId="77777777" w:rsidR="00822A1F" w:rsidRPr="007C0E80" w:rsidRDefault="00822A1F" w:rsidP="007C0E8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4FC5C5" w14:textId="6658DE04" w:rsidR="00434733" w:rsidRPr="007C0E80" w:rsidRDefault="00822A1F" w:rsidP="007C0E8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C0E80">
        <w:rPr>
          <w:rFonts w:ascii="Helvetica" w:hAnsi="Helvetica" w:cs="Arial"/>
          <w:sz w:val="20"/>
          <w:lang w:val="lt-LT"/>
        </w:rPr>
        <w:t>23. Diagnostinis reagentas pagal 22 punktą, kur žym</w:t>
      </w:r>
      <w:r w:rsidR="00424E3A" w:rsidRPr="007C0E80">
        <w:rPr>
          <w:rFonts w:ascii="Helvetica" w:hAnsi="Helvetica" w:cs="Arial"/>
          <w:sz w:val="20"/>
          <w:lang w:val="lt-LT"/>
        </w:rPr>
        <w:t>uo</w:t>
      </w:r>
      <w:r w:rsidRPr="007C0E80">
        <w:rPr>
          <w:rFonts w:ascii="Helvetica" w:hAnsi="Helvetica" w:cs="Arial"/>
          <w:sz w:val="20"/>
          <w:lang w:val="lt-LT"/>
        </w:rPr>
        <w:t xml:space="preserve"> yra parinkta</w:t>
      </w:r>
      <w:r w:rsidR="00424E3A" w:rsidRPr="007C0E80">
        <w:rPr>
          <w:rFonts w:ascii="Helvetica" w:hAnsi="Helvetica" w:cs="Arial"/>
          <w:sz w:val="20"/>
          <w:lang w:val="lt-LT"/>
        </w:rPr>
        <w:t>s</w:t>
      </w:r>
      <w:r w:rsidRPr="007C0E80">
        <w:rPr>
          <w:rFonts w:ascii="Helvetica" w:hAnsi="Helvetica" w:cs="Arial"/>
          <w:sz w:val="20"/>
          <w:lang w:val="lt-LT"/>
        </w:rPr>
        <w:t xml:space="preserve"> iš grupės, susidedančios iš radioaktyvaus žymens, </w:t>
      </w:r>
      <w:proofErr w:type="spellStart"/>
      <w:r w:rsidRPr="007C0E80">
        <w:rPr>
          <w:rFonts w:ascii="Helvetica" w:hAnsi="Helvetica" w:cs="Arial"/>
          <w:sz w:val="20"/>
          <w:lang w:val="lt-LT"/>
        </w:rPr>
        <w:t>fluoroforo</w:t>
      </w:r>
      <w:proofErr w:type="spellEnd"/>
      <w:r w:rsidRPr="007C0E80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C0E80">
        <w:rPr>
          <w:rFonts w:ascii="Helvetica" w:hAnsi="Helvetica" w:cs="Arial"/>
          <w:sz w:val="20"/>
          <w:lang w:val="lt-LT"/>
        </w:rPr>
        <w:t>chromoforo</w:t>
      </w:r>
      <w:proofErr w:type="spellEnd"/>
      <w:r w:rsidRPr="007C0E80">
        <w:rPr>
          <w:rFonts w:ascii="Helvetica" w:hAnsi="Helvetica" w:cs="Arial"/>
          <w:sz w:val="20"/>
          <w:lang w:val="lt-LT"/>
        </w:rPr>
        <w:t>, vaizd</w:t>
      </w:r>
      <w:r w:rsidR="00424E3A" w:rsidRPr="007C0E80">
        <w:rPr>
          <w:rFonts w:ascii="Helvetica" w:hAnsi="Helvetica" w:cs="Arial"/>
          <w:sz w:val="20"/>
          <w:lang w:val="lt-LT"/>
        </w:rPr>
        <w:t>inimo</w:t>
      </w:r>
      <w:r w:rsidRPr="007C0E80">
        <w:rPr>
          <w:rFonts w:ascii="Helvetica" w:hAnsi="Helvetica" w:cs="Arial"/>
          <w:sz w:val="20"/>
          <w:lang w:val="lt-LT"/>
        </w:rPr>
        <w:t xml:space="preserve"> agento ir metalo jono.</w:t>
      </w:r>
    </w:p>
    <w:sectPr w:rsidR="00434733" w:rsidRPr="007C0E80" w:rsidSect="007C0E8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C79A" w14:textId="77777777" w:rsidR="00DC5F22" w:rsidRDefault="00DC5F22" w:rsidP="007B0A41">
      <w:pPr>
        <w:spacing w:after="0" w:line="240" w:lineRule="auto"/>
      </w:pPr>
      <w:r>
        <w:separator/>
      </w:r>
    </w:p>
  </w:endnote>
  <w:endnote w:type="continuationSeparator" w:id="0">
    <w:p w14:paraId="580534DD" w14:textId="77777777" w:rsidR="00DC5F22" w:rsidRDefault="00DC5F2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0CC2" w14:textId="77777777" w:rsidR="00DC5F22" w:rsidRDefault="00DC5F22" w:rsidP="007B0A41">
      <w:pPr>
        <w:spacing w:after="0" w:line="240" w:lineRule="auto"/>
      </w:pPr>
      <w:r>
        <w:separator/>
      </w:r>
    </w:p>
  </w:footnote>
  <w:footnote w:type="continuationSeparator" w:id="0">
    <w:p w14:paraId="775887F1" w14:textId="77777777" w:rsidR="00DC5F22" w:rsidRDefault="00DC5F22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1A7F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1A01"/>
    <w:rsid w:val="002B66D9"/>
    <w:rsid w:val="002E0F37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C23DE"/>
    <w:rsid w:val="003D4001"/>
    <w:rsid w:val="003E51FF"/>
    <w:rsid w:val="003F49EF"/>
    <w:rsid w:val="00405D68"/>
    <w:rsid w:val="00412B35"/>
    <w:rsid w:val="00416928"/>
    <w:rsid w:val="00424E3A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324CF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75FB8"/>
    <w:rsid w:val="00683CBB"/>
    <w:rsid w:val="00683EAE"/>
    <w:rsid w:val="00687140"/>
    <w:rsid w:val="0069131F"/>
    <w:rsid w:val="006A5176"/>
    <w:rsid w:val="006B1F43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0CED"/>
    <w:rsid w:val="007A3CB1"/>
    <w:rsid w:val="007A4B6F"/>
    <w:rsid w:val="007B0A41"/>
    <w:rsid w:val="007C0A0D"/>
    <w:rsid w:val="007C0E80"/>
    <w:rsid w:val="007C60FE"/>
    <w:rsid w:val="007E2261"/>
    <w:rsid w:val="00806BE5"/>
    <w:rsid w:val="0082278C"/>
    <w:rsid w:val="00822A1F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5541A"/>
    <w:rsid w:val="00C636DD"/>
    <w:rsid w:val="00C72847"/>
    <w:rsid w:val="00C73E71"/>
    <w:rsid w:val="00C840A7"/>
    <w:rsid w:val="00C86DA9"/>
    <w:rsid w:val="00C91715"/>
    <w:rsid w:val="00CC602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DC5F22"/>
    <w:rsid w:val="00E1104B"/>
    <w:rsid w:val="00E1543E"/>
    <w:rsid w:val="00E1780E"/>
    <w:rsid w:val="00E2583B"/>
    <w:rsid w:val="00E321B7"/>
    <w:rsid w:val="00E91AE0"/>
    <w:rsid w:val="00EB1EE5"/>
    <w:rsid w:val="00EB6F08"/>
    <w:rsid w:val="00EC2BD7"/>
    <w:rsid w:val="00ED04B0"/>
    <w:rsid w:val="00F01CE8"/>
    <w:rsid w:val="00F05893"/>
    <w:rsid w:val="00F338E9"/>
    <w:rsid w:val="00F37F4D"/>
    <w:rsid w:val="00F46BFA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4525</Characters>
  <Application>Microsoft Office Word</Application>
  <DocSecurity>0</DocSecurity>
  <Lines>94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2024-03-01T13:17:00Z</dcterms:created>
  <dcterms:modified xsi:type="dcterms:W3CDTF">2024-03-26T08:22:00Z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8abf78cf16b94129a850b589e564de75e663119abe837d61485ecb0153bab621</vt:lpwstr>
  </property>
</Properties>
</file>