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29E3" w14:textId="1268820F" w:rsidR="00277705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šskir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tas antikūnas arba antigeną 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kur antikūnas arba antigeną 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fragmentas 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pasižymi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specifiškum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CD73 baltymui ir apima</w:t>
      </w:r>
      <w:r w:rsidR="000E12ED" w:rsidRPr="0018667D">
        <w:rPr>
          <w:rFonts w:ascii="Helvetica" w:eastAsia="Times New Roman" w:hAnsi="Helvetica" w:cs="Arial"/>
          <w:sz w:val="20"/>
          <w:szCs w:val="24"/>
          <w:lang w:eastAsia="lt-LT"/>
        </w:rPr>
        <w:t>: (a)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sunkiosios grandinės kintamą sritį (VH),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kuri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VH CDR1, apimančią aminorūgščių seką SEQ ID N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1, VH CDR2, apiman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2, ir VH CDR3, apimančią aminorūgščių seką SEQ ID Nr. 3, ir (b) lengvosios grandinės kintamą sritį (VL), 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kuri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apima VL CDR1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4, VL CDR2, apimančią aminorūgščių seką SEQ ID Nr. 5, ir VL CDR3, 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apimančią aminorūgščių seką SEQ ID Nr. 6.</w:t>
      </w:r>
    </w:p>
    <w:p w14:paraId="4E5222F5" w14:textId="77777777" w:rsidR="0018667D" w:rsidRPr="0018667D" w:rsidRDefault="0018667D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69D43C2" w14:textId="05E4D9DC" w:rsidR="00277705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 1 punktą, papildomai apimantis sunkiosios grandinės pastoviąją sritį, lengvosios grandinės pastoviąją sritį,</w:t>
      </w:r>
      <w:r w:rsidR="00277705" w:rsidRPr="0018667D">
        <w:rPr>
          <w:rFonts w:ascii="Helvetica" w:hAnsi="Helvetica"/>
          <w:sz w:val="20"/>
        </w:rPr>
        <w:t xml:space="preserve"> </w:t>
      </w:r>
      <w:proofErr w:type="spellStart"/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 arba jų derinį.</w:t>
      </w:r>
    </w:p>
    <w:p w14:paraId="6E0BA854" w14:textId="378685DE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68FD082" w14:textId="401402F8" w:rsidR="00106B37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277705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 1 arba 2 punktą, kur 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antikūnas arba jo fragmentas yra humanizuoti.</w:t>
      </w:r>
    </w:p>
    <w:p w14:paraId="5AC2C87F" w14:textId="77777777" w:rsidR="0018667D" w:rsidRPr="0018667D" w:rsidRDefault="0018667D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A9ED0B4" w14:textId="6477A75F" w:rsidR="008F279F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 3 punktą, kur sunkiosios grandinės kintam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apima vieną arba daugiau aminorūgščių liekanų, parinktų iš grupės, susidedančios iš:</w:t>
      </w:r>
    </w:p>
    <w:p w14:paraId="59B94362" w14:textId="0425CD5F" w:rsidR="008F279F" w:rsidRPr="0018667D" w:rsidRDefault="006D3EA2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a) </w:t>
      </w:r>
      <w:proofErr w:type="spellStart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Thr</w:t>
      </w:r>
      <w:proofErr w:type="spellEnd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30 padėtyje,</w:t>
      </w:r>
    </w:p>
    <w:p w14:paraId="335AF712" w14:textId="39446F35" w:rsidR="008F279F" w:rsidRPr="0018667D" w:rsidRDefault="006D3EA2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b) Lys 44 padėtyje,</w:t>
      </w:r>
    </w:p>
    <w:p w14:paraId="43C539AB" w14:textId="7D459B25" w:rsidR="008F279F" w:rsidRPr="0018667D" w:rsidRDefault="006D3EA2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c) </w:t>
      </w:r>
      <w:proofErr w:type="spellStart"/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Met</w:t>
      </w:r>
      <w:proofErr w:type="spellEnd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48</w:t>
      </w:r>
      <w:bookmarkStart w:id="0" w:name="_Hlk97039848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p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adėty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je</w:t>
      </w:r>
      <w:bookmarkEnd w:id="0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00421D95" w14:textId="28AB216C" w:rsidR="008F279F" w:rsidRPr="0018667D" w:rsidRDefault="006D3EA2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d) </w:t>
      </w:r>
      <w:proofErr w:type="spellStart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Ile</w:t>
      </w:r>
      <w:proofErr w:type="spellEnd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67 padėtyje ir</w:t>
      </w:r>
    </w:p>
    <w:p w14:paraId="482DFA4F" w14:textId="682F495F" w:rsidR="00106B37" w:rsidRPr="0018667D" w:rsidRDefault="00106B37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(e) </w:t>
      </w:r>
      <w:proofErr w:type="spellStart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Arg</w:t>
      </w:r>
      <w:proofErr w:type="spellEnd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71 padėtyje, pagal Kabat numeraciją, ir jų derinius.</w:t>
      </w:r>
    </w:p>
    <w:p w14:paraId="731A4A83" w14:textId="77777777" w:rsidR="00106B37" w:rsidRPr="0018667D" w:rsidRDefault="00106B37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BC1B5BC" w14:textId="4C8BF32F" w:rsidR="008F279F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 3 arba 4 punktą, kur lengvosios grandinės kintam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apima vieną arba daugiau aminorūgščių liekanų, parinktų iš grupės, susidedančios iš:</w:t>
      </w:r>
    </w:p>
    <w:p w14:paraId="6165CF27" w14:textId="52ADBCB2" w:rsidR="008F279F" w:rsidRPr="0018667D" w:rsidRDefault="006D3EA2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a) </w:t>
      </w:r>
      <w:proofErr w:type="spellStart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Ser</w:t>
      </w:r>
      <w:proofErr w:type="spellEnd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5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padėtyje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19C8ED8D" w14:textId="0EBE3443" w:rsidR="008F279F" w:rsidRPr="0018667D" w:rsidRDefault="006D3EA2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b) Pro 46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padėtyje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4C4E00A8" w14:textId="6BF1135A" w:rsidR="008F279F" w:rsidRPr="0018667D" w:rsidRDefault="006D3EA2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c) </w:t>
      </w:r>
      <w:proofErr w:type="spellStart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Trp</w:t>
      </w:r>
      <w:proofErr w:type="spellEnd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47 padėtyje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677BFCFA" w14:textId="48129C7F" w:rsidR="008F279F" w:rsidRPr="0018667D" w:rsidRDefault="006D3EA2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d) </w:t>
      </w:r>
      <w:proofErr w:type="spellStart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Ser</w:t>
      </w:r>
      <w:proofErr w:type="spellEnd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49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padėtyje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1AA4FBC2" w14:textId="6696FCC7" w:rsidR="008F279F" w:rsidRPr="0018667D" w:rsidRDefault="006D3EA2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e) </w:t>
      </w:r>
      <w:proofErr w:type="spellStart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Ser</w:t>
      </w:r>
      <w:proofErr w:type="spellEnd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70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padėtyje ir</w:t>
      </w:r>
    </w:p>
    <w:p w14:paraId="465AFB65" w14:textId="7D929942" w:rsidR="008F279F" w:rsidRPr="0018667D" w:rsidRDefault="006D3EA2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f) </w:t>
      </w:r>
      <w:proofErr w:type="spellStart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Tyr</w:t>
      </w:r>
      <w:proofErr w:type="spellEnd"/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71 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padėtyje,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Kabat numeraciją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ir jų derini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="008F279F" w:rsidRPr="0018667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C0E731B" w14:textId="77777777" w:rsidR="0018667D" w:rsidRPr="0018667D" w:rsidRDefault="0018667D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BCA970C" w14:textId="1217ECD5" w:rsidR="008F279F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bet kurį iš 1-5 punktų, kur:</w:t>
      </w:r>
    </w:p>
    <w:p w14:paraId="361195CE" w14:textId="3EF994A8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(i) sunkiosios grandinės kintam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apima aminorūgščių seką, parinktą iš grupės, susidedančios iš SEQ ID Nr. 7 ir 9-13, 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pageidautina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, kur sunkiosios grandinės kintam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apima aminorūgščių seką SEQ ID Nr. 7 arba 9; ir</w:t>
      </w:r>
    </w:p>
    <w:p w14:paraId="5BACCFA2" w14:textId="5162D602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(ii) lengvosios grandinės kintam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apima aminorūgščių seką, parinktą iš grupės, susidedančios iš SEQ ID Nr. 8, 15-20 ir 22-24,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pageidautina,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kur lengvosios grandinės kintam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apima aminorūgščių seką SEQ ID Nr. 8.</w:t>
      </w:r>
    </w:p>
    <w:p w14:paraId="57B8E6AA" w14:textId="77777777" w:rsidR="0018667D" w:rsidRPr="0018667D" w:rsidRDefault="0018667D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AE7FF77" w14:textId="6B75DCB9" w:rsidR="00CE43FE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šskir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tas antikūnas arba antigeną 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kur antikūnas arba antigeną 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106B37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pasižymi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specifiškum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CD73 baltymui, kur antikūnas arba antigeną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riš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asi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kiekvien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iš Y345, D399,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E400, R401 ir R480.</w:t>
      </w:r>
    </w:p>
    <w:p w14:paraId="23A1A4AA" w14:textId="77777777" w:rsidR="0018667D" w:rsidRPr="0018667D" w:rsidRDefault="0018667D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3FAC737" w14:textId="0B36C030" w:rsidR="00CE43FE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8.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antigeną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 bet kurį iš 1-7 punktų, kur antikūnas arba antigeną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g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eba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blokuoti CD73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baltymo </w:t>
      </w:r>
      <w:proofErr w:type="spellStart"/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dimerizaciją</w:t>
      </w:r>
      <w:proofErr w:type="spellEnd"/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267C83" w:rsidRPr="0018667D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uomet susiriša su CD73 baltymu.</w:t>
      </w:r>
    </w:p>
    <w:p w14:paraId="4E77AE47" w14:textId="77777777" w:rsidR="0018667D" w:rsidRPr="0018667D" w:rsidRDefault="0018667D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1BD5766" w14:textId="77777777" w:rsidR="0018667D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jo fragmentas pagal bet kurį iš 1-8 punktų, kuris yra </w:t>
      </w:r>
      <w:proofErr w:type="spellStart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bispecifinis</w:t>
      </w:r>
      <w:proofErr w:type="spellEnd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antikūnas.</w:t>
      </w:r>
    </w:p>
    <w:p w14:paraId="4C4D25EE" w14:textId="77777777" w:rsidR="0018667D" w:rsidRPr="0018667D" w:rsidRDefault="0018667D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4841DE5" w14:textId="77CE9C3F" w:rsidR="00CE43FE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Kompozicija, apimanti antikūną arba antigeną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rišantį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fragmentą pagal bet kurį</w:t>
      </w:r>
      <w:r w:rsidR="00CE43FE" w:rsidRPr="0018667D">
        <w:rPr>
          <w:rFonts w:ascii="Helvetica" w:hAnsi="Helvetica"/>
          <w:sz w:val="20"/>
        </w:rPr>
        <w:t xml:space="preserve">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iš 1-9 punktų ir farmaciniu požiūriu priimtiną nešiklį.</w:t>
      </w:r>
    </w:p>
    <w:p w14:paraId="27514085" w14:textId="6F84E466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FDC89A0" w14:textId="6065C683" w:rsidR="00CE43FE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 bet kurį iš 1-9 punktų arba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kompozicija pagal 10 punktą, skirti naudoti vėžio gydymui.</w:t>
      </w:r>
    </w:p>
    <w:p w14:paraId="3B7D7EEF" w14:textId="77777777" w:rsidR="0018667D" w:rsidRPr="0018667D" w:rsidRDefault="0018667D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C74F232" w14:textId="56434370" w:rsidR="008F279F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Antikūnas, antigeną surišantis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fragmentas arba kompozicija, skirt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naudoti pagal 11 punktą, kur vėžys yra parinktas iš grupės, susidedančios iš šlapimo pūslės vėžio, krūties vėžio, gaubtinės ir tiesiosios žarnos vėžio, </w:t>
      </w:r>
      <w:proofErr w:type="spellStart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endometriumo</w:t>
      </w:r>
      <w:proofErr w:type="spellEnd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vėžio, stemplės vėžio, galvos ir kaklo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srities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vėžio, inkstų vėžio, leukemij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, kepenų vėž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, plaučių vėž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, limfom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, melanom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, kasos vėž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, prostatos vėž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ir skydliaukės vėž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D7F0B82" w14:textId="77777777" w:rsidR="0018667D" w:rsidRPr="0018667D" w:rsidRDefault="0018667D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D7BC006" w14:textId="287B0DE7" w:rsidR="0005341B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Antikūnas, antigeną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fragmentas arba kompozicija, skirt</w:t>
      </w:r>
      <w:r w:rsidR="00CE43FE" w:rsidRPr="0018667D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naudoti pagal 11 arba 12 punktą, kur antikūnas, antigeną </w:t>
      </w:r>
      <w:r w:rsidR="007375ED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7375E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arba kompozicija turi būti įvedami kartu su antruoj</w:t>
      </w:r>
      <w:r w:rsidR="007375ED" w:rsidRPr="0018667D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terapiniu</w:t>
      </w:r>
      <w:r w:rsidR="00267C83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vėžio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agentu, geriau, kai antrasis terapinis </w:t>
      </w:r>
      <w:r w:rsidR="00267C83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vėžio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agentas yra imunin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ės patikros </w:t>
      </w:r>
      <w:proofErr w:type="spellStart"/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slopiklis</w:t>
      </w:r>
      <w:proofErr w:type="spellEnd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, geriau, kai imunin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patikros </w:t>
      </w:r>
      <w:proofErr w:type="spellStart"/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slopiklis</w:t>
      </w:r>
      <w:proofErr w:type="spellEnd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slopina programuoto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ląstelių 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žū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ties baltymo 1 (PD-1), programuoto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žū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ties ligando 1 (PD-L1),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citotoksini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ais</w:t>
      </w:r>
      <w:proofErr w:type="spellEnd"/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T limfocitais susijusio baltymo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4 (CTLA-4), limfocitus 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aktyvinančio baltymo 3 (LAG-3) arba jų derinių, raišką arba aktyvumą.</w:t>
      </w:r>
    </w:p>
    <w:p w14:paraId="122540DD" w14:textId="77777777" w:rsidR="0018667D" w:rsidRPr="0018667D" w:rsidRDefault="0018667D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6558B93" w14:textId="483F63D0" w:rsidR="008F279F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šskir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tas antikūnas arba antigeną 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kur antikūnas arba antigeną 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pasižymi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specifiškum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CD73 baltymui ir apima:</w:t>
      </w:r>
    </w:p>
    <w:p w14:paraId="1AD83FF3" w14:textId="39CB2159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(a) VH CDR1</w:t>
      </w:r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, kurios seka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 arba SEQ ID Nr. 1 variantas, turintis vieną pakeitimą, </w:t>
      </w:r>
      <w:bookmarkStart w:id="1" w:name="_Hlk97042607"/>
      <w:proofErr w:type="spellStart"/>
      <w:r w:rsidR="0005341B" w:rsidRPr="0018667D">
        <w:rPr>
          <w:rFonts w:ascii="Helvetica" w:eastAsia="Times New Roman" w:hAnsi="Helvetica" w:cs="Arial"/>
          <w:sz w:val="20"/>
          <w:szCs w:val="24"/>
          <w:lang w:eastAsia="lt-LT"/>
        </w:rPr>
        <w:t>iškrit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proofErr w:type="spellEnd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intarp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sekos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1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1 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padėtyje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1, 2 arba 3;</w:t>
      </w:r>
    </w:p>
    <w:p w14:paraId="751A13EF" w14:textId="4513D2CB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(b) VH CDR2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, kurios seka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2 arba SEQ ID Nr. 2 variantas, turintis vieną pakeitimą, </w:t>
      </w:r>
      <w:proofErr w:type="spellStart"/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iškritą</w:t>
      </w:r>
      <w:proofErr w:type="spellEnd"/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arba intarpą sekos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SEQ ID Nr. 2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padėtyje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6, 7 arba 8;</w:t>
      </w:r>
    </w:p>
    <w:p w14:paraId="047B9CAF" w14:textId="5494DA94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(c) VH CDR3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, kurios seka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3 arba SEQ ID Nr. 3 variantas, turintis vieną pakeitimą, </w:t>
      </w:r>
      <w:proofErr w:type="spellStart"/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iškritą</w:t>
      </w:r>
      <w:proofErr w:type="spellEnd"/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arba intarpą sekos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SEQ ID Nr. 3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padėtyje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7 arba 8;</w:t>
      </w:r>
    </w:p>
    <w:p w14:paraId="15368592" w14:textId="21EBD09D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(d) VL CDR1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, kurios seka SEQ ID Nr. 4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arba SEQ ID Nr. 4 variantas, turintis vieną pakeitimą,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iškritą</w:t>
      </w:r>
      <w:proofErr w:type="spellEnd"/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arba intarpą sekos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 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padėtyje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3 arba 4;</w:t>
      </w:r>
    </w:p>
    <w:p w14:paraId="67AEFB04" w14:textId="41788648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(e) VL CDR2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, kurios seka SEQ ID Nr. 5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121E1F70" w14:textId="3A3624F1" w:rsidR="007F69FB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(f) VL CDR3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, kurios seka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6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arba SEQ ID Nr. 6 variantas, turintis vieną pakeitimą, </w:t>
      </w:r>
      <w:proofErr w:type="spellStart"/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iškritą</w:t>
      </w:r>
      <w:proofErr w:type="spellEnd"/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arba intarpą sekos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SEQ ID Nr. 6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padėtyje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1, 2, 3 arba 4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kur antikūnas arba antigeną surišantis fragmentas visiškai pa</w:t>
      </w:r>
      <w:r w:rsidR="00DF01DF" w:rsidRPr="0018667D">
        <w:rPr>
          <w:rFonts w:ascii="Helvetica" w:eastAsia="Times New Roman" w:hAnsi="Helvetica" w:cs="Arial"/>
          <w:sz w:val="20"/>
          <w:szCs w:val="24"/>
          <w:lang w:eastAsia="lt-LT"/>
        </w:rPr>
        <w:t>naikina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AMP </w:t>
      </w:r>
      <w:proofErr w:type="spellStart"/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medijuojamą</w:t>
      </w:r>
      <w:proofErr w:type="spellEnd"/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CD4+ ir CD8+ T-ląstelių atsak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slopinimą</w:t>
      </w:r>
      <w:r w:rsidR="007F69FB" w:rsidRPr="0018667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A341667" w14:textId="77777777" w:rsidR="0018667D" w:rsidRPr="0018667D" w:rsidRDefault="0018667D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E40C160" w14:textId="03F57432" w:rsidR="008F279F" w:rsidRPr="0018667D" w:rsidRDefault="008F279F" w:rsidP="0018667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18667D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DF01DF" w:rsidRPr="0018667D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DF01DF"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 14 punktą, kur:</w:t>
      </w:r>
    </w:p>
    <w:p w14:paraId="65473E5D" w14:textId="77777777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(i) SEQ ID Nr. 1 variantas yra parinktas iš grupės, susidedančios iš SEQ ID Nr. 26-29;</w:t>
      </w:r>
    </w:p>
    <w:p w14:paraId="7930625A" w14:textId="77777777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(ii) SEQ ID Nr. 2 variantas yra parinktas iš grupės, susidedančios iš SEQ ID Nr. 30-36;</w:t>
      </w:r>
    </w:p>
    <w:p w14:paraId="503A1E77" w14:textId="77777777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(iii) SEQ ID Nr. 3 variantas yra parinktas iš grupės, susidedančios iš SEQ ID Nr. 37-41;</w:t>
      </w:r>
    </w:p>
    <w:p w14:paraId="60AF9A2A" w14:textId="77777777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t>(iv) SEQ ID Nr. 4 variantas yra parinktas iš grupės, susidedančios iš SEQ ID Nr. 42-45; ir/arba</w:t>
      </w:r>
    </w:p>
    <w:p w14:paraId="4BBA1C6B" w14:textId="77777777" w:rsidR="008F279F" w:rsidRPr="0018667D" w:rsidRDefault="008F279F" w:rsidP="0018667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8667D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(v) SEQ ID Nr. 6 variantas yra parinktas iš grupės, susidedančios iš SEQ ID Nr. 46-56.</w:t>
      </w:r>
    </w:p>
    <w:sectPr w:rsidR="008F279F" w:rsidRPr="0018667D" w:rsidSect="0018667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75CB" w14:textId="77777777" w:rsidR="0027445C" w:rsidRDefault="0027445C" w:rsidP="008F279F">
      <w:pPr>
        <w:spacing w:after="0" w:line="240" w:lineRule="auto"/>
      </w:pPr>
      <w:r>
        <w:separator/>
      </w:r>
    </w:p>
  </w:endnote>
  <w:endnote w:type="continuationSeparator" w:id="0">
    <w:p w14:paraId="39B95645" w14:textId="77777777" w:rsidR="0027445C" w:rsidRDefault="0027445C" w:rsidP="008F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AD2F" w14:textId="77777777" w:rsidR="0027445C" w:rsidRDefault="0027445C" w:rsidP="008F279F">
      <w:pPr>
        <w:spacing w:after="0" w:line="240" w:lineRule="auto"/>
      </w:pPr>
      <w:r>
        <w:separator/>
      </w:r>
    </w:p>
  </w:footnote>
  <w:footnote w:type="continuationSeparator" w:id="0">
    <w:p w14:paraId="50657D23" w14:textId="77777777" w:rsidR="0027445C" w:rsidRDefault="0027445C" w:rsidP="008F2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9F"/>
    <w:rsid w:val="0005341B"/>
    <w:rsid w:val="000E12ED"/>
    <w:rsid w:val="00106B37"/>
    <w:rsid w:val="0018667D"/>
    <w:rsid w:val="00267C83"/>
    <w:rsid w:val="0027445C"/>
    <w:rsid w:val="00277705"/>
    <w:rsid w:val="00303478"/>
    <w:rsid w:val="00351BA6"/>
    <w:rsid w:val="003E02D1"/>
    <w:rsid w:val="00426DFE"/>
    <w:rsid w:val="004F5EA3"/>
    <w:rsid w:val="006D3EA2"/>
    <w:rsid w:val="007375ED"/>
    <w:rsid w:val="007C098E"/>
    <w:rsid w:val="007F69FB"/>
    <w:rsid w:val="0088047E"/>
    <w:rsid w:val="008F279F"/>
    <w:rsid w:val="00C11E58"/>
    <w:rsid w:val="00CE43FE"/>
    <w:rsid w:val="00D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EE22F"/>
  <w15:chartTrackingRefBased/>
  <w15:docId w15:val="{2E342E9A-72AB-4C4A-B93A-E58C1BDF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F2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279F"/>
  </w:style>
  <w:style w:type="paragraph" w:styleId="Porat">
    <w:name w:val="footer"/>
    <w:basedOn w:val="prastasis"/>
    <w:link w:val="PoratDiagrama"/>
    <w:uiPriority w:val="99"/>
    <w:unhideWhenUsed/>
    <w:rsid w:val="008F2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279F"/>
  </w:style>
  <w:style w:type="paragraph" w:styleId="Sraopastraipa">
    <w:name w:val="List Paragraph"/>
    <w:basedOn w:val="prastasis"/>
    <w:uiPriority w:val="34"/>
    <w:qFormat/>
    <w:rsid w:val="0027770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37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75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75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7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75ED"/>
    <w:rPr>
      <w:b/>
      <w:bCs/>
      <w:sz w:val="20"/>
      <w:szCs w:val="20"/>
    </w:rPr>
  </w:style>
  <w:style w:type="paragraph" w:customStyle="1" w:styleId="dec">
    <w:name w:val="dec"/>
    <w:basedOn w:val="prastasis"/>
    <w:rsid w:val="0035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887</Words>
  <Characters>4801</Characters>
  <Application>Microsoft Office Word</Application>
  <DocSecurity>0</DocSecurity>
  <Lines>90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9</cp:revision>
  <dcterms:created xsi:type="dcterms:W3CDTF">2022-03-01T12:46:00Z</dcterms:created>
  <dcterms:modified xsi:type="dcterms:W3CDTF">2022-03-04T09:02:00Z</dcterms:modified>
</cp:coreProperties>
</file>