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Celiuliozės balinimo be chloro būdas priklauso celiuliozės perdirbimo technologijos sričiai. Balinimui naudojamas ozonas, kuris paduodamas į pašildytą iki 15-80 °C (geriausiai 40-70 °C) celiuliozės suspensiją, kurios pH 1-8 (geriausiai 2-3) sumaišant su dujomis ir intensyviai maišant. naudojamas ozono dujų mišinio kiekis 10-300 g/m³ (geriausiai 50-150 g/m³). ozono kiekis, skaičiuojant jį pagal absoliučiai sausą celiuliozę, yra 2 % nuo jos masės (geriausiai 0,05-05 %). šiuo būdu balinant vidutinės koncentracijos celiuliozės suspensijos masę, celiuliozės koncentraciją turi būti 3-20 % (geriausiai7-15 %), ozono turinčios dujos paduodamos suslėgtos iki 1-15 barų (geriausiai 1,1-10 barų), o intensyviam reaguojančios masės sumaišymui ir maišymui naudojamas didelės šlyties jėgos maišiklis.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