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liečia žmogaus XI faktoriaus koncentratą, turintį aukštą specifinį aktyvumą, gautą būdu, kurį sudaro filtracijos-absorbcijos stadija ir vienintelė chromatografijos ant katijonų mainų dervosstadija.@Gautas koncentratas yra puikiai tinkamas terapiniam naudojimui - XI faktoriaus nepakankamumo atvėjais pakaitalų terapijai.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