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ED75" w14:textId="77777777" w:rsidR="00B34820" w:rsidRPr="00CB0A0C" w:rsidRDefault="00BA2E9F"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 xml:space="preserve">1. </w:t>
      </w:r>
      <w:r w:rsidR="003B78AD" w:rsidRPr="00CB0A0C">
        <w:rPr>
          <w:rFonts w:ascii="Helvetica" w:hAnsi="Helvetica" w:cs="Arial"/>
          <w:sz w:val="20"/>
          <w:szCs w:val="24"/>
          <w:lang w:val="lt-LT"/>
        </w:rPr>
        <w:t xml:space="preserve">T ląstelių receptorius (TCR), </w:t>
      </w:r>
      <w:r w:rsidR="00B34820" w:rsidRPr="00CB0A0C">
        <w:rPr>
          <w:rFonts w:ascii="Helvetica" w:hAnsi="Helvetica" w:cs="Arial"/>
          <w:sz w:val="20"/>
          <w:szCs w:val="24"/>
          <w:lang w:val="lt-LT"/>
        </w:rPr>
        <w:t>kuriam būdinga</w:t>
      </w:r>
      <w:r w:rsidR="003B78AD" w:rsidRPr="00CB0A0C">
        <w:rPr>
          <w:rFonts w:ascii="Helvetica" w:hAnsi="Helvetica" w:cs="Arial"/>
          <w:sz w:val="20"/>
          <w:szCs w:val="24"/>
          <w:lang w:val="lt-LT"/>
        </w:rPr>
        <w:t xml:space="preserve"> savyb</w:t>
      </w:r>
      <w:r w:rsidR="00B34820" w:rsidRPr="00CB0A0C">
        <w:rPr>
          <w:rFonts w:ascii="Helvetica" w:hAnsi="Helvetica" w:cs="Arial"/>
          <w:sz w:val="20"/>
          <w:szCs w:val="24"/>
          <w:lang w:val="lt-LT"/>
        </w:rPr>
        <w:t>ė</w:t>
      </w:r>
      <w:r w:rsidR="003B78AD" w:rsidRPr="00CB0A0C">
        <w:rPr>
          <w:rFonts w:ascii="Helvetica" w:hAnsi="Helvetica" w:cs="Arial"/>
          <w:sz w:val="20"/>
          <w:szCs w:val="24"/>
          <w:lang w:val="lt-LT"/>
        </w:rPr>
        <w:t xml:space="preserve"> </w:t>
      </w:r>
      <w:r w:rsidR="00B34820" w:rsidRPr="00CB0A0C">
        <w:rPr>
          <w:rFonts w:ascii="Helvetica" w:hAnsi="Helvetica" w:cs="Arial"/>
          <w:sz w:val="20"/>
          <w:szCs w:val="24"/>
          <w:lang w:val="lt-LT"/>
        </w:rPr>
        <w:t>rištis</w:t>
      </w:r>
      <w:r w:rsidR="003B78AD" w:rsidRPr="00CB0A0C">
        <w:rPr>
          <w:rFonts w:ascii="Helvetica" w:hAnsi="Helvetica" w:cs="Arial"/>
          <w:sz w:val="20"/>
          <w:szCs w:val="24"/>
          <w:lang w:val="lt-LT"/>
        </w:rPr>
        <w:t xml:space="preserve"> prie GVYDGREHTV (SEQ ID Nr. 1) HLA-A*02 komplekso</w:t>
      </w:r>
      <w:r w:rsidR="00B34820" w:rsidRPr="00CB0A0C">
        <w:rPr>
          <w:rFonts w:ascii="Helvetica" w:hAnsi="Helvetica" w:cs="Arial"/>
          <w:sz w:val="20"/>
          <w:szCs w:val="24"/>
          <w:lang w:val="lt-LT"/>
        </w:rPr>
        <w:t>,</w:t>
      </w:r>
      <w:r w:rsidR="003B78AD" w:rsidRPr="00CB0A0C">
        <w:rPr>
          <w:rFonts w:ascii="Helvetica" w:hAnsi="Helvetica" w:cs="Arial"/>
          <w:sz w:val="20"/>
          <w:szCs w:val="24"/>
          <w:lang w:val="lt-LT"/>
        </w:rPr>
        <w:t xml:space="preserve"> ir apimantis TCR alfa grandinės kintamą domeną ir TCR beta grandinės kintamą domeną, kur: </w:t>
      </w:r>
    </w:p>
    <w:p w14:paraId="76C20E76" w14:textId="012E2732"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(a)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17;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28;</w:t>
      </w:r>
    </w:p>
    <w:p w14:paraId="0DB1C765" w14:textId="3281E7A0"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(b)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25;</w:t>
      </w:r>
    </w:p>
    <w:p w14:paraId="783B3159" w14:textId="48256650"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(c)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28;</w:t>
      </w:r>
    </w:p>
    <w:p w14:paraId="11E1245D" w14:textId="6F060BBE"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(d)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20;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28;</w:t>
      </w:r>
    </w:p>
    <w:p w14:paraId="053CAF2C" w14:textId="38702E55"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0418E4FC" w14:textId="255F4B5D"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(f)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27;</w:t>
      </w:r>
    </w:p>
    <w:p w14:paraId="4A153B4A" w14:textId="674C3392"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(g)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2B905203" w14:textId="61A2D301"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(h)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23;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5AA7058B" w14:textId="53A8A13D"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(i)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46;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548C9823" w14:textId="7FFD580E"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(j)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47;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30B54D1C" w14:textId="522334B3"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(k)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48;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365BEF35" w14:textId="025E37E3"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(l)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49;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7FF49B64" w14:textId="06101BC5"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(m)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50;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65FA550B" w14:textId="432E6D37"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(n)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51;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4F9D81CE" w14:textId="120198EC"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(o)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20;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65;</w:t>
      </w:r>
    </w:p>
    <w:p w14:paraId="68898A82" w14:textId="53681677"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(p)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66;</w:t>
      </w:r>
    </w:p>
    <w:p w14:paraId="7F9392C9" w14:textId="7AFA20D7"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(q)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67;</w:t>
      </w:r>
    </w:p>
    <w:p w14:paraId="5B7328FF" w14:textId="49577D45"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(r)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68;</w:t>
      </w:r>
    </w:p>
    <w:p w14:paraId="6BF8A1C4" w14:textId="7D8A861B"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(s)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69;</w:t>
      </w:r>
    </w:p>
    <w:p w14:paraId="3C62C1F5" w14:textId="21A134D5"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(t)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70;</w:t>
      </w:r>
    </w:p>
    <w:p w14:paraId="33B7A142" w14:textId="66A44C08"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lastRenderedPageBreak/>
        <w:t xml:space="preserve">(u)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26B21EDF" w14:textId="6E92F1A7"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(v)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53;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1A5705D7" w14:textId="711C9EBE"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(w)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1787BEC2" w14:textId="071D5EA7"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(x)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55;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4DADCE0D" w14:textId="7A040604"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(y)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56;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1FC69DB2" w14:textId="05E03A33"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(z)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57;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219C6865" w14:textId="3D931809"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aa</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58;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085D9D0C" w14:textId="6B1DECA3"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bb</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59;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0A5E8B3D" w14:textId="1FD9001C"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(cc)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60;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68104746" w14:textId="3C0B6316"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dd</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71;</w:t>
      </w:r>
    </w:p>
    <w:p w14:paraId="538B3766" w14:textId="4338356B"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ee</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72;</w:t>
      </w:r>
    </w:p>
    <w:p w14:paraId="1ED91E45" w14:textId="0B4B671E"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ff</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73;</w:t>
      </w:r>
    </w:p>
    <w:p w14:paraId="0A6B0B38" w14:textId="58B4B7CD"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gg</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74;</w:t>
      </w:r>
    </w:p>
    <w:p w14:paraId="479A2821" w14:textId="7609C8BE"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hh</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75;</w:t>
      </w:r>
    </w:p>
    <w:p w14:paraId="00024A17" w14:textId="62DE1894"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(ii)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76;</w:t>
      </w:r>
    </w:p>
    <w:p w14:paraId="72E10E7F" w14:textId="4DF2A757"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jj</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77;</w:t>
      </w:r>
    </w:p>
    <w:p w14:paraId="3EF61C8B" w14:textId="5058A754"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kk</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78; arba</w:t>
      </w:r>
    </w:p>
    <w:p w14:paraId="02B1D23F" w14:textId="2AF21444"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002B192E" w:rsidRPr="00CB0A0C">
        <w:rPr>
          <w:rFonts w:ascii="Helvetica" w:hAnsi="Helvetica" w:cs="Arial"/>
          <w:sz w:val="20"/>
          <w:szCs w:val="24"/>
          <w:lang w:val="lt-LT"/>
        </w:rPr>
        <w:t>ll</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79.</w:t>
      </w:r>
    </w:p>
    <w:p w14:paraId="7581265E" w14:textId="77777777" w:rsidR="00AD475E" w:rsidRPr="00CB0A0C" w:rsidRDefault="00AD475E" w:rsidP="00CB0A0C">
      <w:pPr>
        <w:spacing w:after="0" w:line="360" w:lineRule="auto"/>
        <w:jc w:val="both"/>
        <w:rPr>
          <w:rFonts w:ascii="Helvetica" w:hAnsi="Helvetica" w:cs="Arial"/>
          <w:sz w:val="20"/>
          <w:szCs w:val="24"/>
          <w:lang w:val="lt-LT"/>
        </w:rPr>
      </w:pPr>
    </w:p>
    <w:p w14:paraId="6EE9F062" w14:textId="3E7654B2"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2.</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 xml:space="preserve">TCR pagal 1 punktą, kur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w:t>
      </w:r>
      <w:r w:rsidR="002B192E" w:rsidRPr="00CB0A0C">
        <w:rPr>
          <w:rFonts w:ascii="Helvetica" w:hAnsi="Helvetica" w:cs="Arial"/>
          <w:sz w:val="20"/>
          <w:szCs w:val="24"/>
          <w:lang w:val="lt-LT"/>
        </w:rPr>
        <w:t>ir</w:t>
      </w:r>
      <w:r w:rsidRPr="00CB0A0C">
        <w:rPr>
          <w:rFonts w:ascii="Helvetica" w:hAnsi="Helvetica" w:cs="Arial"/>
          <w:sz w:val="20"/>
          <w:szCs w:val="24"/>
          <w:lang w:val="lt-LT"/>
        </w:rPr>
        <w:t xml:space="preserve">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01ACD8C0" w14:textId="77777777" w:rsidR="00AD475E" w:rsidRPr="00CB0A0C" w:rsidRDefault="00AD475E" w:rsidP="00CB0A0C">
      <w:pPr>
        <w:spacing w:after="0" w:line="360" w:lineRule="auto"/>
        <w:jc w:val="both"/>
        <w:rPr>
          <w:rFonts w:ascii="Helvetica" w:hAnsi="Helvetica" w:cs="Arial"/>
          <w:sz w:val="20"/>
          <w:szCs w:val="24"/>
          <w:lang w:val="lt-LT"/>
        </w:rPr>
      </w:pPr>
    </w:p>
    <w:p w14:paraId="6F0E17F3" w14:textId="53E87B98"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3.</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 xml:space="preserve">TCR pagal 1 punktą, kur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w:t>
      </w:r>
      <w:r w:rsidR="002B192E" w:rsidRPr="00CB0A0C">
        <w:rPr>
          <w:rFonts w:ascii="Helvetica" w:hAnsi="Helvetica" w:cs="Arial"/>
          <w:sz w:val="20"/>
          <w:szCs w:val="24"/>
          <w:lang w:val="lt-LT"/>
        </w:rPr>
        <w:t xml:space="preserve">aminorūgščių seką </w:t>
      </w:r>
      <w:r w:rsidRPr="00CB0A0C">
        <w:rPr>
          <w:rFonts w:ascii="Helvetica" w:hAnsi="Helvetica" w:cs="Arial"/>
          <w:sz w:val="20"/>
          <w:szCs w:val="24"/>
          <w:lang w:val="lt-LT"/>
        </w:rPr>
        <w:t xml:space="preserve">SEQ ID Nr. 22, </w:t>
      </w:r>
      <w:r w:rsidR="002B192E" w:rsidRPr="00CB0A0C">
        <w:rPr>
          <w:rFonts w:ascii="Helvetica" w:hAnsi="Helvetica" w:cs="Arial"/>
          <w:sz w:val="20"/>
          <w:szCs w:val="24"/>
          <w:lang w:val="lt-LT"/>
        </w:rPr>
        <w:t>ir</w:t>
      </w:r>
      <w:r w:rsidRPr="00CB0A0C">
        <w:rPr>
          <w:rFonts w:ascii="Helvetica" w:hAnsi="Helvetica" w:cs="Arial"/>
          <w:sz w:val="20"/>
          <w:szCs w:val="24"/>
          <w:lang w:val="lt-LT"/>
        </w:rPr>
        <w:t xml:space="preserve">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18A2DE34" w14:textId="77777777" w:rsidR="00AD475E" w:rsidRPr="00CB0A0C" w:rsidRDefault="00AD475E" w:rsidP="00CB0A0C">
      <w:pPr>
        <w:spacing w:after="0" w:line="360" w:lineRule="auto"/>
        <w:jc w:val="both"/>
        <w:rPr>
          <w:rFonts w:ascii="Helvetica" w:hAnsi="Helvetica" w:cs="Arial"/>
          <w:sz w:val="20"/>
          <w:szCs w:val="24"/>
          <w:lang w:val="lt-LT"/>
        </w:rPr>
      </w:pPr>
    </w:p>
    <w:p w14:paraId="6737BB59" w14:textId="05875F6E"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4.</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TCR pagal 1 punktą, kuris yra</w:t>
      </w:r>
    </w:p>
    <w:p w14:paraId="601B3C8B" w14:textId="77777777"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lastRenderedPageBreak/>
        <w:t xml:space="preserve">a) alfa-beta </w:t>
      </w:r>
      <w:proofErr w:type="spellStart"/>
      <w:r w:rsidRPr="00CB0A0C">
        <w:rPr>
          <w:rFonts w:ascii="Helvetica" w:hAnsi="Helvetica" w:cs="Arial"/>
          <w:sz w:val="20"/>
          <w:szCs w:val="24"/>
          <w:lang w:val="lt-LT"/>
        </w:rPr>
        <w:t>heterodimeras</w:t>
      </w:r>
      <w:proofErr w:type="spellEnd"/>
      <w:r w:rsidRPr="00CB0A0C">
        <w:rPr>
          <w:rFonts w:ascii="Helvetica" w:hAnsi="Helvetica" w:cs="Arial"/>
          <w:sz w:val="20"/>
          <w:szCs w:val="24"/>
          <w:lang w:val="lt-LT"/>
        </w:rPr>
        <w:t>, turintis alfa grandinės TRAC pastovaus domeno seką ir beta grandinės TRBC1 arba TRBC2 pastovaus domeno seką, arba</w:t>
      </w:r>
    </w:p>
    <w:p w14:paraId="0FEE79F7" w14:textId="77777777"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b) Vα-L-Vβ, Vβ-L-Vα, Vα-Cα-L-Vβ, Vα-L-Vβ-Cβ tipo vienos grandinės formatu,</w:t>
      </w:r>
    </w:p>
    <w:p w14:paraId="4AC9A78F" w14:textId="6DACF461"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kur Vα ir Vβ yra atitinkamai TCR α ir β kintamos sritys, Cα ir Cβ yra atitinkamai TCR α ir β pastovios sritys, </w:t>
      </w:r>
      <w:r w:rsidR="002B192E" w:rsidRPr="00CB0A0C">
        <w:rPr>
          <w:rFonts w:ascii="Helvetica" w:hAnsi="Helvetica" w:cs="Arial"/>
          <w:sz w:val="20"/>
          <w:szCs w:val="24"/>
          <w:lang w:val="lt-LT"/>
        </w:rPr>
        <w:t>ir</w:t>
      </w:r>
      <w:r w:rsidRPr="00CB0A0C">
        <w:rPr>
          <w:rFonts w:ascii="Helvetica" w:hAnsi="Helvetica" w:cs="Arial"/>
          <w:sz w:val="20"/>
          <w:szCs w:val="24"/>
          <w:lang w:val="lt-LT"/>
        </w:rPr>
        <w:t xml:space="preserve"> L yra </w:t>
      </w:r>
      <w:r w:rsidR="002B192E" w:rsidRPr="00CB0A0C">
        <w:rPr>
          <w:rFonts w:ascii="Helvetica" w:hAnsi="Helvetica" w:cs="Arial"/>
          <w:sz w:val="20"/>
          <w:szCs w:val="24"/>
          <w:lang w:val="lt-LT"/>
        </w:rPr>
        <w:t>jungtuko</w:t>
      </w:r>
      <w:r w:rsidRPr="00CB0A0C">
        <w:rPr>
          <w:rFonts w:ascii="Helvetica" w:hAnsi="Helvetica" w:cs="Arial"/>
          <w:sz w:val="20"/>
          <w:szCs w:val="24"/>
          <w:lang w:val="lt-LT"/>
        </w:rPr>
        <w:t xml:space="preserve"> seka.</w:t>
      </w:r>
    </w:p>
    <w:p w14:paraId="727A6BBA" w14:textId="77777777" w:rsidR="00AD475E" w:rsidRPr="00CB0A0C" w:rsidRDefault="00AD475E" w:rsidP="00CB0A0C">
      <w:pPr>
        <w:spacing w:after="0" w:line="360" w:lineRule="auto"/>
        <w:jc w:val="both"/>
        <w:rPr>
          <w:rFonts w:ascii="Helvetica" w:hAnsi="Helvetica" w:cs="Arial"/>
          <w:sz w:val="20"/>
          <w:szCs w:val="24"/>
          <w:lang w:val="lt-LT"/>
        </w:rPr>
      </w:pPr>
    </w:p>
    <w:p w14:paraId="79DA9410" w14:textId="7EABB999"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5.</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 xml:space="preserve">TCR pagal 4 punktą, kuris yra alfa-beta </w:t>
      </w:r>
      <w:proofErr w:type="spellStart"/>
      <w:r w:rsidRPr="00CB0A0C">
        <w:rPr>
          <w:rFonts w:ascii="Helvetica" w:hAnsi="Helvetica" w:cs="Arial"/>
          <w:sz w:val="20"/>
          <w:szCs w:val="24"/>
          <w:lang w:val="lt-LT"/>
        </w:rPr>
        <w:t>heterodimeras</w:t>
      </w:r>
      <w:proofErr w:type="spellEnd"/>
      <w:r w:rsidRPr="00CB0A0C">
        <w:rPr>
          <w:rFonts w:ascii="Helvetica" w:hAnsi="Helvetica" w:cs="Arial"/>
          <w:sz w:val="20"/>
          <w:szCs w:val="24"/>
          <w:lang w:val="lt-LT"/>
        </w:rPr>
        <w:t>, kur alfa ir beta grandinės pastovaus domeno sekos yra modifikuotos sutrumpinant arba pakeičiant</w:t>
      </w:r>
      <w:r w:rsidR="002B192E" w:rsidRPr="00CB0A0C">
        <w:rPr>
          <w:rFonts w:ascii="Helvetica" w:hAnsi="Helvetica" w:cs="Arial"/>
          <w:sz w:val="20"/>
          <w:szCs w:val="24"/>
          <w:lang w:val="lt-LT"/>
        </w:rPr>
        <w:t xml:space="preserve"> tam</w:t>
      </w:r>
      <w:r w:rsidRPr="00CB0A0C">
        <w:rPr>
          <w:rFonts w:ascii="Helvetica" w:hAnsi="Helvetica" w:cs="Arial"/>
          <w:sz w:val="20"/>
          <w:szCs w:val="24"/>
          <w:lang w:val="lt-LT"/>
        </w:rPr>
        <w:t>, kad būtų pa</w:t>
      </w:r>
      <w:r w:rsidR="00436719" w:rsidRPr="00CB0A0C">
        <w:rPr>
          <w:rFonts w:ascii="Helvetica" w:hAnsi="Helvetica" w:cs="Arial"/>
          <w:sz w:val="20"/>
          <w:szCs w:val="24"/>
          <w:lang w:val="lt-LT"/>
        </w:rPr>
        <w:t>š</w:t>
      </w:r>
      <w:r w:rsidR="002B192E" w:rsidRPr="00CB0A0C">
        <w:rPr>
          <w:rFonts w:ascii="Helvetica" w:hAnsi="Helvetica" w:cs="Arial"/>
          <w:sz w:val="20"/>
          <w:szCs w:val="24"/>
          <w:lang w:val="lt-LT"/>
        </w:rPr>
        <w:t>alinta</w:t>
      </w:r>
      <w:r w:rsidRPr="00CB0A0C">
        <w:rPr>
          <w:rFonts w:ascii="Helvetica" w:hAnsi="Helvetica" w:cs="Arial"/>
          <w:sz w:val="20"/>
          <w:szCs w:val="24"/>
          <w:lang w:val="lt-LT"/>
        </w:rPr>
        <w:t xml:space="preserve"> </w:t>
      </w:r>
      <w:r w:rsidR="00436719" w:rsidRPr="00CB0A0C">
        <w:rPr>
          <w:rFonts w:ascii="Helvetica" w:hAnsi="Helvetica" w:cs="Arial"/>
          <w:sz w:val="20"/>
          <w:szCs w:val="24"/>
          <w:lang w:val="lt-LT"/>
        </w:rPr>
        <w:t>gamtinė</w:t>
      </w:r>
      <w:r w:rsidRPr="00CB0A0C">
        <w:rPr>
          <w:rFonts w:ascii="Helvetica" w:hAnsi="Helvetica" w:cs="Arial"/>
          <w:sz w:val="20"/>
          <w:szCs w:val="24"/>
          <w:lang w:val="lt-LT"/>
        </w:rPr>
        <w:t xml:space="preserve"> </w:t>
      </w:r>
      <w:proofErr w:type="spellStart"/>
      <w:r w:rsidRPr="00CB0A0C">
        <w:rPr>
          <w:rFonts w:ascii="Helvetica" w:hAnsi="Helvetica" w:cs="Arial"/>
          <w:sz w:val="20"/>
          <w:szCs w:val="24"/>
          <w:lang w:val="lt-LT"/>
        </w:rPr>
        <w:t>disulfidinė</w:t>
      </w:r>
      <w:proofErr w:type="spellEnd"/>
      <w:r w:rsidRPr="00CB0A0C">
        <w:rPr>
          <w:rFonts w:ascii="Helvetica" w:hAnsi="Helvetica" w:cs="Arial"/>
          <w:sz w:val="20"/>
          <w:szCs w:val="24"/>
          <w:lang w:val="lt-LT"/>
        </w:rPr>
        <w:t xml:space="preserve"> jungtis tarp TRAC </w:t>
      </w:r>
      <w:proofErr w:type="spellStart"/>
      <w:r w:rsidRPr="00CB0A0C">
        <w:rPr>
          <w:rFonts w:ascii="Helvetica" w:hAnsi="Helvetica" w:cs="Arial"/>
          <w:sz w:val="20"/>
          <w:szCs w:val="24"/>
          <w:lang w:val="lt-LT"/>
        </w:rPr>
        <w:t>egzono</w:t>
      </w:r>
      <w:proofErr w:type="spellEnd"/>
      <w:r w:rsidRPr="00CB0A0C">
        <w:rPr>
          <w:rFonts w:ascii="Helvetica" w:hAnsi="Helvetica" w:cs="Arial"/>
          <w:sz w:val="20"/>
          <w:szCs w:val="24"/>
          <w:lang w:val="lt-LT"/>
        </w:rPr>
        <w:t xml:space="preserve"> </w:t>
      </w:r>
      <w:r w:rsidR="00436719" w:rsidRPr="00CB0A0C">
        <w:rPr>
          <w:rFonts w:ascii="Helvetica" w:hAnsi="Helvetica" w:cs="Arial"/>
          <w:sz w:val="20"/>
          <w:szCs w:val="24"/>
          <w:lang w:val="lt-LT"/>
        </w:rPr>
        <w:t xml:space="preserve">2 </w:t>
      </w:r>
      <w:r w:rsidRPr="00CB0A0C">
        <w:rPr>
          <w:rFonts w:ascii="Helvetica" w:hAnsi="Helvetica" w:cs="Arial"/>
          <w:sz w:val="20"/>
          <w:szCs w:val="24"/>
          <w:lang w:val="lt-LT"/>
        </w:rPr>
        <w:t xml:space="preserve">Cys4 ir </w:t>
      </w:r>
      <w:r w:rsidR="00436719" w:rsidRPr="00CB0A0C">
        <w:rPr>
          <w:rFonts w:ascii="Helvetica" w:hAnsi="Helvetica" w:cs="Arial"/>
          <w:sz w:val="20"/>
          <w:szCs w:val="24"/>
          <w:lang w:val="lt-LT"/>
        </w:rPr>
        <w:t>TRBC1 arba TRBC2</w:t>
      </w:r>
      <w:r w:rsidRPr="00CB0A0C">
        <w:rPr>
          <w:rFonts w:ascii="Helvetica" w:hAnsi="Helvetica" w:cs="Arial"/>
          <w:sz w:val="20"/>
          <w:szCs w:val="24"/>
          <w:lang w:val="lt-LT"/>
        </w:rPr>
        <w:t xml:space="preserve"> </w:t>
      </w:r>
      <w:proofErr w:type="spellStart"/>
      <w:r w:rsidRPr="00CB0A0C">
        <w:rPr>
          <w:rFonts w:ascii="Helvetica" w:hAnsi="Helvetica" w:cs="Arial"/>
          <w:sz w:val="20"/>
          <w:szCs w:val="24"/>
          <w:lang w:val="lt-LT"/>
        </w:rPr>
        <w:t>egzono</w:t>
      </w:r>
      <w:proofErr w:type="spellEnd"/>
      <w:r w:rsidR="00436719" w:rsidRPr="00CB0A0C">
        <w:rPr>
          <w:rFonts w:ascii="Helvetica" w:hAnsi="Helvetica" w:cs="Arial"/>
          <w:sz w:val="20"/>
          <w:szCs w:val="24"/>
          <w:lang w:val="lt-LT"/>
        </w:rPr>
        <w:t xml:space="preserve"> 2</w:t>
      </w:r>
      <w:r w:rsidRPr="00CB0A0C">
        <w:rPr>
          <w:rFonts w:ascii="Helvetica" w:hAnsi="Helvetica" w:cs="Arial"/>
          <w:sz w:val="20"/>
          <w:szCs w:val="24"/>
          <w:lang w:val="lt-LT"/>
        </w:rPr>
        <w:t xml:space="preserve"> Cys2</w:t>
      </w:r>
      <w:r w:rsidR="00436719" w:rsidRPr="00CB0A0C">
        <w:rPr>
          <w:rFonts w:ascii="Helvetica" w:hAnsi="Helvetica" w:cs="Arial"/>
          <w:sz w:val="20"/>
          <w:szCs w:val="24"/>
          <w:lang w:val="lt-LT"/>
        </w:rPr>
        <w:t>,</w:t>
      </w:r>
      <w:r w:rsidRPr="00CB0A0C">
        <w:rPr>
          <w:rFonts w:ascii="Helvetica" w:hAnsi="Helvetica" w:cs="Arial"/>
          <w:sz w:val="20"/>
          <w:szCs w:val="24"/>
          <w:lang w:val="lt-LT"/>
        </w:rPr>
        <w:t xml:space="preserve"> ir (arba) pasirinktinai alfa ir (arba) beta grandinės pastovaus domeno seka (-</w:t>
      </w:r>
      <w:proofErr w:type="spellStart"/>
      <w:r w:rsidRPr="00CB0A0C">
        <w:rPr>
          <w:rFonts w:ascii="Helvetica" w:hAnsi="Helvetica" w:cs="Arial"/>
          <w:sz w:val="20"/>
          <w:szCs w:val="24"/>
          <w:lang w:val="lt-LT"/>
        </w:rPr>
        <w:t>os</w:t>
      </w:r>
      <w:proofErr w:type="spellEnd"/>
      <w:r w:rsidRPr="00CB0A0C">
        <w:rPr>
          <w:rFonts w:ascii="Helvetica" w:hAnsi="Helvetica" w:cs="Arial"/>
          <w:sz w:val="20"/>
          <w:szCs w:val="24"/>
          <w:lang w:val="lt-LT"/>
        </w:rPr>
        <w:t>) yra modifiku</w:t>
      </w:r>
      <w:r w:rsidR="00436719" w:rsidRPr="00CB0A0C">
        <w:rPr>
          <w:rFonts w:ascii="Helvetica" w:hAnsi="Helvetica" w:cs="Arial"/>
          <w:sz w:val="20"/>
          <w:szCs w:val="24"/>
          <w:lang w:val="lt-LT"/>
        </w:rPr>
        <w:t>ot</w:t>
      </w:r>
      <w:r w:rsidRPr="00CB0A0C">
        <w:rPr>
          <w:rFonts w:ascii="Helvetica" w:hAnsi="Helvetica" w:cs="Arial"/>
          <w:sz w:val="20"/>
          <w:szCs w:val="24"/>
          <w:lang w:val="lt-LT"/>
        </w:rPr>
        <w:t xml:space="preserve">os pakeičiant </w:t>
      </w:r>
      <w:proofErr w:type="spellStart"/>
      <w:r w:rsidRPr="00CB0A0C">
        <w:rPr>
          <w:rFonts w:ascii="Helvetica" w:hAnsi="Helvetica" w:cs="Arial"/>
          <w:sz w:val="20"/>
          <w:szCs w:val="24"/>
          <w:lang w:val="lt-LT"/>
        </w:rPr>
        <w:t>cisteino</w:t>
      </w:r>
      <w:proofErr w:type="spellEnd"/>
      <w:r w:rsidRPr="00CB0A0C">
        <w:rPr>
          <w:rFonts w:ascii="Helvetica" w:hAnsi="Helvetica" w:cs="Arial"/>
          <w:sz w:val="20"/>
          <w:szCs w:val="24"/>
          <w:lang w:val="lt-LT"/>
        </w:rPr>
        <w:t xml:space="preserve"> liekanas TRAC </w:t>
      </w:r>
      <w:proofErr w:type="spellStart"/>
      <w:r w:rsidRPr="00CB0A0C">
        <w:rPr>
          <w:rFonts w:ascii="Helvetica" w:hAnsi="Helvetica" w:cs="Arial"/>
          <w:sz w:val="20"/>
          <w:szCs w:val="24"/>
          <w:lang w:val="lt-LT"/>
        </w:rPr>
        <w:t>Thr</w:t>
      </w:r>
      <w:proofErr w:type="spellEnd"/>
      <w:r w:rsidRPr="00CB0A0C">
        <w:rPr>
          <w:rFonts w:ascii="Helvetica" w:hAnsi="Helvetica" w:cs="Arial"/>
          <w:sz w:val="20"/>
          <w:szCs w:val="24"/>
          <w:lang w:val="lt-LT"/>
        </w:rPr>
        <w:t xml:space="preserve"> 48 ir TRBC1 arba TRBC2 </w:t>
      </w:r>
      <w:proofErr w:type="spellStart"/>
      <w:r w:rsidRPr="00CB0A0C">
        <w:rPr>
          <w:rFonts w:ascii="Helvetica" w:hAnsi="Helvetica" w:cs="Arial"/>
          <w:sz w:val="20"/>
          <w:szCs w:val="24"/>
          <w:lang w:val="lt-LT"/>
        </w:rPr>
        <w:t>Ser</w:t>
      </w:r>
      <w:proofErr w:type="spellEnd"/>
      <w:r w:rsidRPr="00CB0A0C">
        <w:rPr>
          <w:rFonts w:ascii="Helvetica" w:hAnsi="Helvetica" w:cs="Arial"/>
          <w:sz w:val="20"/>
          <w:szCs w:val="24"/>
          <w:lang w:val="lt-LT"/>
        </w:rPr>
        <w:t xml:space="preserve"> 57, minėti </w:t>
      </w:r>
      <w:proofErr w:type="spellStart"/>
      <w:r w:rsidRPr="00CB0A0C">
        <w:rPr>
          <w:rFonts w:ascii="Helvetica" w:hAnsi="Helvetica" w:cs="Arial"/>
          <w:sz w:val="20"/>
          <w:szCs w:val="24"/>
          <w:lang w:val="lt-LT"/>
        </w:rPr>
        <w:t>cisteinai</w:t>
      </w:r>
      <w:proofErr w:type="spellEnd"/>
      <w:r w:rsidRPr="00CB0A0C">
        <w:rPr>
          <w:rFonts w:ascii="Helvetica" w:hAnsi="Helvetica" w:cs="Arial"/>
          <w:sz w:val="20"/>
          <w:szCs w:val="24"/>
          <w:lang w:val="lt-LT"/>
        </w:rPr>
        <w:t xml:space="preserve"> su</w:t>
      </w:r>
      <w:r w:rsidR="002C66C1" w:rsidRPr="00CB0A0C">
        <w:rPr>
          <w:rFonts w:ascii="Helvetica" w:hAnsi="Helvetica" w:cs="Arial"/>
          <w:sz w:val="20"/>
          <w:szCs w:val="24"/>
          <w:lang w:val="lt-LT"/>
        </w:rPr>
        <w:t>formuoja</w:t>
      </w:r>
      <w:r w:rsidRPr="00CB0A0C">
        <w:rPr>
          <w:rFonts w:ascii="Helvetica" w:hAnsi="Helvetica" w:cs="Arial"/>
          <w:sz w:val="20"/>
          <w:szCs w:val="24"/>
          <w:lang w:val="lt-LT"/>
        </w:rPr>
        <w:t xml:space="preserve"> ne</w:t>
      </w:r>
      <w:r w:rsidR="002C66C1" w:rsidRPr="00CB0A0C">
        <w:rPr>
          <w:rFonts w:ascii="Helvetica" w:hAnsi="Helvetica" w:cs="Arial"/>
          <w:sz w:val="20"/>
          <w:szCs w:val="24"/>
          <w:lang w:val="lt-LT"/>
        </w:rPr>
        <w:t>gamtin</w:t>
      </w:r>
      <w:r w:rsidR="00611E1F" w:rsidRPr="00CB0A0C">
        <w:rPr>
          <w:rFonts w:ascii="Helvetica" w:hAnsi="Helvetica" w:cs="Arial"/>
          <w:sz w:val="20"/>
          <w:szCs w:val="24"/>
          <w:lang w:val="lt-LT"/>
        </w:rPr>
        <w:t>ę</w:t>
      </w:r>
      <w:r w:rsidRPr="00CB0A0C">
        <w:rPr>
          <w:rFonts w:ascii="Helvetica" w:hAnsi="Helvetica" w:cs="Arial"/>
          <w:sz w:val="20"/>
          <w:szCs w:val="24"/>
          <w:lang w:val="lt-LT"/>
        </w:rPr>
        <w:t xml:space="preserve"> </w:t>
      </w:r>
      <w:proofErr w:type="spellStart"/>
      <w:r w:rsidRPr="00CB0A0C">
        <w:rPr>
          <w:rFonts w:ascii="Helvetica" w:hAnsi="Helvetica" w:cs="Arial"/>
          <w:sz w:val="20"/>
          <w:szCs w:val="24"/>
          <w:lang w:val="lt-LT"/>
        </w:rPr>
        <w:t>disulfid</w:t>
      </w:r>
      <w:r w:rsidR="002C66C1" w:rsidRPr="00CB0A0C">
        <w:rPr>
          <w:rFonts w:ascii="Helvetica" w:hAnsi="Helvetica" w:cs="Arial"/>
          <w:sz w:val="20"/>
          <w:szCs w:val="24"/>
          <w:lang w:val="lt-LT"/>
        </w:rPr>
        <w:t>in</w:t>
      </w:r>
      <w:r w:rsidR="00611E1F" w:rsidRPr="00CB0A0C">
        <w:rPr>
          <w:rFonts w:ascii="Helvetica" w:hAnsi="Helvetica" w:cs="Arial"/>
          <w:sz w:val="20"/>
          <w:szCs w:val="24"/>
          <w:lang w:val="lt-LT"/>
        </w:rPr>
        <w:t>ę</w:t>
      </w:r>
      <w:proofErr w:type="spellEnd"/>
      <w:r w:rsidRPr="00CB0A0C">
        <w:rPr>
          <w:rFonts w:ascii="Helvetica" w:hAnsi="Helvetica" w:cs="Arial"/>
          <w:sz w:val="20"/>
          <w:szCs w:val="24"/>
          <w:lang w:val="lt-LT"/>
        </w:rPr>
        <w:t xml:space="preserve"> </w:t>
      </w:r>
      <w:r w:rsidR="002C66C1" w:rsidRPr="00CB0A0C">
        <w:rPr>
          <w:rFonts w:ascii="Helvetica" w:hAnsi="Helvetica" w:cs="Arial"/>
          <w:sz w:val="20"/>
          <w:szCs w:val="24"/>
          <w:lang w:val="lt-LT"/>
        </w:rPr>
        <w:t>jungtį</w:t>
      </w:r>
      <w:r w:rsidRPr="00CB0A0C">
        <w:rPr>
          <w:rFonts w:ascii="Helvetica" w:hAnsi="Helvetica" w:cs="Arial"/>
          <w:sz w:val="20"/>
          <w:szCs w:val="24"/>
          <w:lang w:val="lt-LT"/>
        </w:rPr>
        <w:t xml:space="preserve"> tarp TCR alfa ir beta pastovių</w:t>
      </w:r>
      <w:r w:rsidR="002C66C1" w:rsidRPr="00CB0A0C">
        <w:rPr>
          <w:rFonts w:ascii="Helvetica" w:hAnsi="Helvetica" w:cs="Arial"/>
          <w:sz w:val="20"/>
          <w:szCs w:val="24"/>
          <w:lang w:val="lt-LT"/>
        </w:rPr>
        <w:t>jų</w:t>
      </w:r>
      <w:r w:rsidRPr="00CB0A0C">
        <w:rPr>
          <w:rFonts w:ascii="Helvetica" w:hAnsi="Helvetica" w:cs="Arial"/>
          <w:sz w:val="20"/>
          <w:szCs w:val="24"/>
          <w:lang w:val="lt-LT"/>
        </w:rPr>
        <w:t xml:space="preserve"> domenų.</w:t>
      </w:r>
    </w:p>
    <w:p w14:paraId="4034AC61" w14:textId="77777777" w:rsidR="00AD475E" w:rsidRPr="00CB0A0C" w:rsidRDefault="00AD475E" w:rsidP="00CB0A0C">
      <w:pPr>
        <w:spacing w:after="0" w:line="360" w:lineRule="auto"/>
        <w:jc w:val="both"/>
        <w:rPr>
          <w:rFonts w:ascii="Helvetica" w:hAnsi="Helvetica" w:cs="Arial"/>
          <w:sz w:val="20"/>
          <w:szCs w:val="24"/>
          <w:lang w:val="lt-LT"/>
        </w:rPr>
      </w:pPr>
    </w:p>
    <w:p w14:paraId="39F53FB7" w14:textId="6A24F184"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6.</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TCR pagal bet kurį ankstesnį punktą, susietas su aptinkama žyme, terapiniu agentu arba PK modifikuojančia dalimi,</w:t>
      </w:r>
      <w:r w:rsidR="002C66C1" w:rsidRPr="00CB0A0C">
        <w:rPr>
          <w:rFonts w:ascii="Helvetica" w:hAnsi="Helvetica" w:cs="Arial"/>
          <w:sz w:val="20"/>
          <w:szCs w:val="24"/>
          <w:lang w:val="lt-LT"/>
        </w:rPr>
        <w:t xml:space="preserve"> pasirinktinai,</w:t>
      </w:r>
      <w:r w:rsidRPr="00CB0A0C">
        <w:rPr>
          <w:rFonts w:ascii="Helvetica" w:hAnsi="Helvetica" w:cs="Arial"/>
          <w:sz w:val="20"/>
          <w:szCs w:val="24"/>
          <w:lang w:val="lt-LT"/>
        </w:rPr>
        <w:t xml:space="preserve"> kur anti-CD3 antikūnas yra </w:t>
      </w:r>
      <w:proofErr w:type="spellStart"/>
      <w:r w:rsidRPr="00CB0A0C">
        <w:rPr>
          <w:rFonts w:ascii="Helvetica" w:hAnsi="Helvetica" w:cs="Arial"/>
          <w:sz w:val="20"/>
          <w:szCs w:val="24"/>
          <w:lang w:val="lt-LT"/>
        </w:rPr>
        <w:t>kovalentiškai</w:t>
      </w:r>
      <w:proofErr w:type="spellEnd"/>
      <w:r w:rsidRPr="00CB0A0C">
        <w:rPr>
          <w:rFonts w:ascii="Helvetica" w:hAnsi="Helvetica" w:cs="Arial"/>
          <w:sz w:val="20"/>
          <w:szCs w:val="24"/>
          <w:lang w:val="lt-LT"/>
        </w:rPr>
        <w:t xml:space="preserve"> prijungtas prie TCR alfa arba beta grandinės C arba N</w:t>
      </w:r>
      <w:r w:rsidR="002C66C1" w:rsidRPr="00CB0A0C">
        <w:rPr>
          <w:rFonts w:ascii="Helvetica" w:hAnsi="Helvetica" w:cs="Arial"/>
          <w:sz w:val="20"/>
          <w:szCs w:val="24"/>
          <w:lang w:val="lt-LT"/>
        </w:rPr>
        <w:t xml:space="preserve"> </w:t>
      </w:r>
      <w:r w:rsidRPr="00CB0A0C">
        <w:rPr>
          <w:rFonts w:ascii="Helvetica" w:hAnsi="Helvetica" w:cs="Arial"/>
          <w:sz w:val="20"/>
          <w:szCs w:val="24"/>
          <w:lang w:val="lt-LT"/>
        </w:rPr>
        <w:t>galo</w:t>
      </w:r>
      <w:r w:rsidR="002C66C1" w:rsidRPr="00CB0A0C">
        <w:rPr>
          <w:rFonts w:ascii="Helvetica" w:hAnsi="Helvetica" w:cs="Arial"/>
          <w:sz w:val="20"/>
          <w:szCs w:val="24"/>
          <w:lang w:val="lt-LT"/>
        </w:rPr>
        <w:t>,</w:t>
      </w:r>
      <w:r w:rsidRPr="00CB0A0C">
        <w:rPr>
          <w:rFonts w:ascii="Helvetica" w:hAnsi="Helvetica" w:cs="Arial"/>
          <w:sz w:val="20"/>
          <w:szCs w:val="24"/>
          <w:lang w:val="lt-LT"/>
        </w:rPr>
        <w:t xml:space="preserve"> pasirinktinai, kur anti-CD3 antikūnas yra </w:t>
      </w:r>
      <w:proofErr w:type="spellStart"/>
      <w:r w:rsidRPr="00CB0A0C">
        <w:rPr>
          <w:rFonts w:ascii="Helvetica" w:hAnsi="Helvetica" w:cs="Arial"/>
          <w:sz w:val="20"/>
          <w:szCs w:val="24"/>
          <w:lang w:val="lt-LT"/>
        </w:rPr>
        <w:t>kovalentiškai</w:t>
      </w:r>
      <w:proofErr w:type="spellEnd"/>
      <w:r w:rsidRPr="00CB0A0C">
        <w:rPr>
          <w:rFonts w:ascii="Helvetica" w:hAnsi="Helvetica" w:cs="Arial"/>
          <w:sz w:val="20"/>
          <w:szCs w:val="24"/>
          <w:lang w:val="lt-LT"/>
        </w:rPr>
        <w:t xml:space="preserve"> prijungtas prie TCR beta grandinės C arba N</w:t>
      </w:r>
      <w:r w:rsidR="002C66C1" w:rsidRPr="00CB0A0C">
        <w:rPr>
          <w:rFonts w:ascii="Helvetica" w:hAnsi="Helvetica" w:cs="Arial"/>
          <w:sz w:val="20"/>
          <w:szCs w:val="24"/>
          <w:lang w:val="lt-LT"/>
        </w:rPr>
        <w:t xml:space="preserve"> </w:t>
      </w:r>
      <w:r w:rsidRPr="00CB0A0C">
        <w:rPr>
          <w:rFonts w:ascii="Helvetica" w:hAnsi="Helvetica" w:cs="Arial"/>
          <w:sz w:val="20"/>
          <w:szCs w:val="24"/>
          <w:lang w:val="lt-LT"/>
        </w:rPr>
        <w:t>galo per jung</w:t>
      </w:r>
      <w:r w:rsidR="002C66C1" w:rsidRPr="00CB0A0C">
        <w:rPr>
          <w:rFonts w:ascii="Helvetica" w:hAnsi="Helvetica" w:cs="Arial"/>
          <w:sz w:val="20"/>
          <w:szCs w:val="24"/>
          <w:lang w:val="lt-LT"/>
        </w:rPr>
        <w:t>tuko</w:t>
      </w:r>
      <w:r w:rsidRPr="00CB0A0C">
        <w:rPr>
          <w:rFonts w:ascii="Helvetica" w:hAnsi="Helvetica" w:cs="Arial"/>
          <w:sz w:val="20"/>
          <w:szCs w:val="24"/>
          <w:lang w:val="lt-LT"/>
        </w:rPr>
        <w:t xml:space="preserve"> seką, </w:t>
      </w:r>
      <w:r w:rsidR="002C66C1" w:rsidRPr="00CB0A0C">
        <w:rPr>
          <w:rFonts w:ascii="Helvetica" w:hAnsi="Helvetica" w:cs="Arial"/>
          <w:sz w:val="20"/>
          <w:szCs w:val="24"/>
          <w:lang w:val="lt-LT"/>
        </w:rPr>
        <w:t>pasirinktinai, kur</w:t>
      </w:r>
      <w:r w:rsidRPr="00CB0A0C">
        <w:rPr>
          <w:rFonts w:ascii="Helvetica" w:hAnsi="Helvetica" w:cs="Arial"/>
          <w:sz w:val="20"/>
          <w:szCs w:val="24"/>
          <w:lang w:val="lt-LT"/>
        </w:rPr>
        <w:t xml:space="preserve"> jungties seka </w:t>
      </w:r>
      <w:r w:rsidR="002C66C1" w:rsidRPr="00CB0A0C">
        <w:rPr>
          <w:rFonts w:ascii="Helvetica" w:hAnsi="Helvetica" w:cs="Arial"/>
          <w:sz w:val="20"/>
          <w:szCs w:val="24"/>
          <w:lang w:val="lt-LT"/>
        </w:rPr>
        <w:t xml:space="preserve">yra </w:t>
      </w:r>
      <w:r w:rsidRPr="00CB0A0C">
        <w:rPr>
          <w:rFonts w:ascii="Helvetica" w:hAnsi="Helvetica" w:cs="Arial"/>
          <w:sz w:val="20"/>
          <w:szCs w:val="24"/>
          <w:lang w:val="lt-LT"/>
        </w:rPr>
        <w:t>pa</w:t>
      </w:r>
      <w:r w:rsidR="002C66C1" w:rsidRPr="00CB0A0C">
        <w:rPr>
          <w:rFonts w:ascii="Helvetica" w:hAnsi="Helvetica" w:cs="Arial"/>
          <w:sz w:val="20"/>
          <w:szCs w:val="24"/>
          <w:lang w:val="lt-LT"/>
        </w:rPr>
        <w:t>rinkta</w:t>
      </w:r>
      <w:r w:rsidRPr="00CB0A0C">
        <w:rPr>
          <w:rFonts w:ascii="Helvetica" w:hAnsi="Helvetica" w:cs="Arial"/>
          <w:sz w:val="20"/>
          <w:szCs w:val="24"/>
          <w:lang w:val="lt-LT"/>
        </w:rPr>
        <w:t xml:space="preserve"> iš grupės, susidedančios iš GGGGS (SEQ ID Nr. 30), GGGSG (SEQ ID Nr. 31), GGSGG (SEQ ID Nr. 32), GSGGG (SEQ ID Nr. 33), GSGGGP (SEQ ID Nr. 34), GGEPS (SEQ ID Nr. 35), GGEGGGP (SEQ ID Nr. 36) ir </w:t>
      </w:r>
      <w:r w:rsidR="00E33223" w:rsidRPr="00CB0A0C">
        <w:rPr>
          <w:rFonts w:ascii="Helvetica" w:hAnsi="Helvetica" w:cs="Arial"/>
          <w:sz w:val="20"/>
          <w:szCs w:val="24"/>
          <w:lang w:val="lt-LT"/>
        </w:rPr>
        <w:t>GGEGGGSEGGGS</w:t>
      </w:r>
      <w:r w:rsidRPr="00CB0A0C">
        <w:rPr>
          <w:rFonts w:ascii="Helvetica" w:hAnsi="Helvetica" w:cs="Arial"/>
          <w:sz w:val="20"/>
          <w:szCs w:val="24"/>
          <w:lang w:val="lt-LT"/>
        </w:rPr>
        <w:t xml:space="preserve"> (SEQ ID Nr. 37).</w:t>
      </w:r>
    </w:p>
    <w:p w14:paraId="69AA9274" w14:textId="77777777" w:rsidR="00AD475E" w:rsidRPr="00CB0A0C" w:rsidRDefault="00AD475E" w:rsidP="00CB0A0C">
      <w:pPr>
        <w:spacing w:after="0" w:line="360" w:lineRule="auto"/>
        <w:jc w:val="both"/>
        <w:rPr>
          <w:rFonts w:ascii="Helvetica" w:hAnsi="Helvetica" w:cs="Arial"/>
          <w:sz w:val="20"/>
          <w:szCs w:val="24"/>
          <w:lang w:val="lt-LT"/>
        </w:rPr>
      </w:pPr>
    </w:p>
    <w:p w14:paraId="23433473" w14:textId="2652438D"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7.</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TCR-anti-CD3 suliejimo molekulė, kur:</w:t>
      </w:r>
    </w:p>
    <w:p w14:paraId="643FF019" w14:textId="522B4EB9"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(a)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17;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28;</w:t>
      </w:r>
    </w:p>
    <w:p w14:paraId="03EAE480" w14:textId="76D4ADC6"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(b)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25;</w:t>
      </w:r>
    </w:p>
    <w:p w14:paraId="654CA7D0" w14:textId="7FC91322"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(c)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28;</w:t>
      </w:r>
    </w:p>
    <w:p w14:paraId="48CEC1EF" w14:textId="463C661C"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(d)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20;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28;</w:t>
      </w:r>
    </w:p>
    <w:p w14:paraId="3EF2D2D4" w14:textId="72ABCA5B"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048EE32A" w14:textId="7BAC7FE1"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(f)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27;</w:t>
      </w:r>
    </w:p>
    <w:p w14:paraId="78AD750E" w14:textId="7FD6DFBA"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(g)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3170A022" w14:textId="74BF60D5"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(h)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23;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48BC108B" w14:textId="7558C705"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(i)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46;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71D37651" w14:textId="5D33C483"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(j)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47;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586EE8C0" w14:textId="574AEC6B"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(k)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48;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31E3FA2C" w14:textId="0E48016F"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lastRenderedPageBreak/>
        <w:t xml:space="preserve">(l)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49;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12013D75" w14:textId="26584D38"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(m)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50;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549F7251" w14:textId="5E1A5FCB"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(n)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51;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29;</w:t>
      </w:r>
    </w:p>
    <w:p w14:paraId="03F16BD7" w14:textId="54B52D42"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(o)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20;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65;</w:t>
      </w:r>
    </w:p>
    <w:p w14:paraId="5FC2C57C" w14:textId="39B2403A"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(p)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66;</w:t>
      </w:r>
    </w:p>
    <w:p w14:paraId="4E1F1098" w14:textId="00F9AB8E"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(q)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67;</w:t>
      </w:r>
    </w:p>
    <w:p w14:paraId="18CC7C4D" w14:textId="527D2533"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(r)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68;</w:t>
      </w:r>
    </w:p>
    <w:p w14:paraId="77C94AB8" w14:textId="7DFE6CA7"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(s)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69;</w:t>
      </w:r>
    </w:p>
    <w:p w14:paraId="00447041" w14:textId="28B31B96"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(t)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70;</w:t>
      </w:r>
    </w:p>
    <w:p w14:paraId="5C932762" w14:textId="4DCAD063"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(u)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145AB62B" w14:textId="0CEA57CA"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(v)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53;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770B5022" w14:textId="1E06CFE5"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(w)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54;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080E1141" w14:textId="66833624"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(x)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55;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1EB8A97B" w14:textId="5305C4AB"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(y)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56;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2D4A965F" w14:textId="7DE79F3A"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(z)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57;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21778751" w14:textId="3ED86F19"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aa</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58;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018EE8E0" w14:textId="7AC6E3C2"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bb</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59;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62888090" w14:textId="0EC5B3DB"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(cc)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60;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26;</w:t>
      </w:r>
    </w:p>
    <w:p w14:paraId="29B8EE14" w14:textId="33FD8A60"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dd</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71;</w:t>
      </w:r>
    </w:p>
    <w:p w14:paraId="36924B6F" w14:textId="2A95F833"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ee</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72;</w:t>
      </w:r>
    </w:p>
    <w:p w14:paraId="2564B6D2" w14:textId="1A3BBCA3"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ff</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73;</w:t>
      </w:r>
    </w:p>
    <w:p w14:paraId="23C6536F" w14:textId="44B64145"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gg</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74;</w:t>
      </w:r>
    </w:p>
    <w:p w14:paraId="0A7B8532" w14:textId="1CFDC79B"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lastRenderedPageBreak/>
        <w:t>(</w:t>
      </w:r>
      <w:proofErr w:type="spellStart"/>
      <w:r w:rsidRPr="00CB0A0C">
        <w:rPr>
          <w:rFonts w:ascii="Helvetica" w:hAnsi="Helvetica" w:cs="Arial"/>
          <w:sz w:val="20"/>
          <w:szCs w:val="24"/>
          <w:lang w:val="lt-LT"/>
        </w:rPr>
        <w:t>hh</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75;</w:t>
      </w:r>
    </w:p>
    <w:p w14:paraId="3FB187A9" w14:textId="2584EA0E"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(ii)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76;</w:t>
      </w:r>
    </w:p>
    <w:p w14:paraId="18AE3696" w14:textId="5FA17FD7"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jj</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77;</w:t>
      </w:r>
    </w:p>
    <w:p w14:paraId="6E70EA50" w14:textId="18CAF326"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Pr="00CB0A0C">
        <w:rPr>
          <w:rFonts w:ascii="Helvetica" w:hAnsi="Helvetica" w:cs="Arial"/>
          <w:sz w:val="20"/>
          <w:szCs w:val="24"/>
          <w:lang w:val="lt-LT"/>
        </w:rPr>
        <w:t>kk</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78; arba</w:t>
      </w:r>
    </w:p>
    <w:p w14:paraId="7CD9E663" w14:textId="02C2BB6D"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w:t>
      </w:r>
      <w:proofErr w:type="spellStart"/>
      <w:r w:rsidR="00605B9C" w:rsidRPr="00CB0A0C">
        <w:rPr>
          <w:rFonts w:ascii="Helvetica" w:hAnsi="Helvetica" w:cs="Arial"/>
          <w:sz w:val="20"/>
          <w:szCs w:val="24"/>
          <w:lang w:val="lt-LT"/>
        </w:rPr>
        <w:t>ll</w:t>
      </w:r>
      <w:proofErr w:type="spellEnd"/>
      <w:r w:rsidRPr="00CB0A0C">
        <w:rPr>
          <w:rFonts w:ascii="Helvetica" w:hAnsi="Helvetica" w:cs="Arial"/>
          <w:sz w:val="20"/>
          <w:szCs w:val="24"/>
          <w:lang w:val="lt-LT"/>
        </w:rPr>
        <w:t xml:space="preserve">) TCR alfa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22; ir TCR beta grandinės </w:t>
      </w:r>
      <w:r w:rsidR="00D92D0B" w:rsidRPr="00CB0A0C">
        <w:rPr>
          <w:rFonts w:ascii="Helvetica" w:hAnsi="Helvetica" w:cs="Arial"/>
          <w:sz w:val="20"/>
          <w:szCs w:val="24"/>
          <w:lang w:val="lt-LT"/>
        </w:rPr>
        <w:t>kintamas</w:t>
      </w:r>
      <w:r w:rsidRPr="00CB0A0C">
        <w:rPr>
          <w:rFonts w:ascii="Helvetica" w:hAnsi="Helvetica" w:cs="Arial"/>
          <w:sz w:val="20"/>
          <w:szCs w:val="24"/>
          <w:lang w:val="lt-LT"/>
        </w:rPr>
        <w:t xml:space="preserve"> domenas apima aminorūgščių seką SEQ ID Nr. 79 ir</w:t>
      </w:r>
    </w:p>
    <w:p w14:paraId="4E685063" w14:textId="21061892"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kur anti-CD3 antikūnas yra </w:t>
      </w:r>
      <w:proofErr w:type="spellStart"/>
      <w:r w:rsidRPr="00CB0A0C">
        <w:rPr>
          <w:rFonts w:ascii="Helvetica" w:hAnsi="Helvetica" w:cs="Arial"/>
          <w:sz w:val="20"/>
          <w:szCs w:val="24"/>
          <w:lang w:val="lt-LT"/>
        </w:rPr>
        <w:t>kovalentiškai</w:t>
      </w:r>
      <w:proofErr w:type="spellEnd"/>
      <w:r w:rsidRPr="00CB0A0C">
        <w:rPr>
          <w:rFonts w:ascii="Helvetica" w:hAnsi="Helvetica" w:cs="Arial"/>
          <w:sz w:val="20"/>
          <w:szCs w:val="24"/>
          <w:lang w:val="lt-LT"/>
        </w:rPr>
        <w:t xml:space="preserve"> prijungtas prie TCR beta grandinės N</w:t>
      </w:r>
      <w:r w:rsidR="00605B9C" w:rsidRPr="00CB0A0C">
        <w:rPr>
          <w:rFonts w:ascii="Helvetica" w:hAnsi="Helvetica" w:cs="Arial"/>
          <w:sz w:val="20"/>
          <w:szCs w:val="24"/>
          <w:lang w:val="lt-LT"/>
        </w:rPr>
        <w:t xml:space="preserve"> </w:t>
      </w:r>
      <w:r w:rsidRPr="00CB0A0C">
        <w:rPr>
          <w:rFonts w:ascii="Helvetica" w:hAnsi="Helvetica" w:cs="Arial"/>
          <w:sz w:val="20"/>
          <w:szCs w:val="24"/>
          <w:lang w:val="lt-LT"/>
        </w:rPr>
        <w:t>galo arba C</w:t>
      </w:r>
      <w:r w:rsidR="00605B9C" w:rsidRPr="00CB0A0C">
        <w:rPr>
          <w:rFonts w:ascii="Helvetica" w:hAnsi="Helvetica" w:cs="Arial"/>
          <w:sz w:val="20"/>
          <w:szCs w:val="24"/>
          <w:lang w:val="lt-LT"/>
        </w:rPr>
        <w:t xml:space="preserve"> </w:t>
      </w:r>
      <w:r w:rsidRPr="00CB0A0C">
        <w:rPr>
          <w:rFonts w:ascii="Helvetica" w:hAnsi="Helvetica" w:cs="Arial"/>
          <w:sz w:val="20"/>
          <w:szCs w:val="24"/>
          <w:lang w:val="lt-LT"/>
        </w:rPr>
        <w:t xml:space="preserve">galo per </w:t>
      </w:r>
      <w:r w:rsidR="00605B9C" w:rsidRPr="00CB0A0C">
        <w:rPr>
          <w:rFonts w:ascii="Helvetica" w:hAnsi="Helvetica" w:cs="Arial"/>
          <w:sz w:val="20"/>
          <w:szCs w:val="24"/>
          <w:lang w:val="lt-LT"/>
        </w:rPr>
        <w:t>jungtuko</w:t>
      </w:r>
      <w:r w:rsidRPr="00CB0A0C">
        <w:rPr>
          <w:rFonts w:ascii="Helvetica" w:hAnsi="Helvetica" w:cs="Arial"/>
          <w:sz w:val="20"/>
          <w:szCs w:val="24"/>
          <w:lang w:val="lt-LT"/>
        </w:rPr>
        <w:t xml:space="preserve"> seką, parinktą iš SEQ ID Nr. 30-37.</w:t>
      </w:r>
    </w:p>
    <w:p w14:paraId="40F33F62" w14:textId="77777777" w:rsidR="00AD475E" w:rsidRPr="00CB0A0C" w:rsidRDefault="00AD475E" w:rsidP="00CB0A0C">
      <w:pPr>
        <w:spacing w:after="0" w:line="360" w:lineRule="auto"/>
        <w:jc w:val="both"/>
        <w:rPr>
          <w:rFonts w:ascii="Helvetica" w:hAnsi="Helvetica" w:cs="Arial"/>
          <w:sz w:val="20"/>
          <w:szCs w:val="24"/>
          <w:lang w:val="lt-LT"/>
        </w:rPr>
      </w:pPr>
    </w:p>
    <w:p w14:paraId="077D7CCE" w14:textId="1980154A"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8.</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TCR-anti-CD3 suliejimo molekulė pagal 7 punktą, apimanti</w:t>
      </w:r>
    </w:p>
    <w:p w14:paraId="74299997" w14:textId="5BFB00DF"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(a) alfa grandinės aminorūgščių sek</w:t>
      </w:r>
      <w:r w:rsidR="00143B82" w:rsidRPr="00CB0A0C">
        <w:rPr>
          <w:rFonts w:ascii="Helvetica" w:hAnsi="Helvetica" w:cs="Arial"/>
          <w:sz w:val="20"/>
          <w:szCs w:val="24"/>
          <w:lang w:val="lt-LT"/>
        </w:rPr>
        <w:t>ą</w:t>
      </w:r>
      <w:r w:rsidRPr="00CB0A0C">
        <w:rPr>
          <w:rFonts w:ascii="Helvetica" w:hAnsi="Helvetica" w:cs="Arial"/>
          <w:sz w:val="20"/>
          <w:szCs w:val="24"/>
          <w:lang w:val="lt-LT"/>
        </w:rPr>
        <w:t>, atitinkan</w:t>
      </w:r>
      <w:r w:rsidR="00605B9C" w:rsidRPr="00CB0A0C">
        <w:rPr>
          <w:rFonts w:ascii="Helvetica" w:hAnsi="Helvetica" w:cs="Arial"/>
          <w:sz w:val="20"/>
          <w:szCs w:val="24"/>
          <w:lang w:val="lt-LT"/>
        </w:rPr>
        <w:t>čią</w:t>
      </w:r>
      <w:r w:rsidRPr="00CB0A0C">
        <w:rPr>
          <w:rFonts w:ascii="Helvetica" w:hAnsi="Helvetica" w:cs="Arial"/>
          <w:sz w:val="20"/>
          <w:szCs w:val="24"/>
          <w:lang w:val="lt-LT"/>
        </w:rPr>
        <w:t xml:space="preserve"> SEQ ID Nr. 38, ir beta grandinės aminorūgščių sek</w:t>
      </w:r>
      <w:r w:rsidR="00143B82" w:rsidRPr="00CB0A0C">
        <w:rPr>
          <w:rFonts w:ascii="Helvetica" w:hAnsi="Helvetica" w:cs="Arial"/>
          <w:sz w:val="20"/>
          <w:szCs w:val="24"/>
          <w:lang w:val="lt-LT"/>
        </w:rPr>
        <w:t>ą</w:t>
      </w:r>
      <w:r w:rsidRPr="00CB0A0C">
        <w:rPr>
          <w:rFonts w:ascii="Helvetica" w:hAnsi="Helvetica" w:cs="Arial"/>
          <w:sz w:val="20"/>
          <w:szCs w:val="24"/>
          <w:lang w:val="lt-LT"/>
        </w:rPr>
        <w:t xml:space="preserve">, </w:t>
      </w:r>
      <w:r w:rsidR="00605B9C" w:rsidRPr="00CB0A0C">
        <w:rPr>
          <w:rFonts w:ascii="Helvetica" w:hAnsi="Helvetica" w:cs="Arial"/>
          <w:sz w:val="20"/>
          <w:szCs w:val="24"/>
          <w:lang w:val="lt-LT"/>
        </w:rPr>
        <w:t>atitinkančią</w:t>
      </w:r>
      <w:r w:rsidRPr="00CB0A0C">
        <w:rPr>
          <w:rFonts w:ascii="Helvetica" w:hAnsi="Helvetica" w:cs="Arial"/>
          <w:sz w:val="20"/>
          <w:szCs w:val="24"/>
          <w:lang w:val="lt-LT"/>
        </w:rPr>
        <w:t xml:space="preserve"> SEQ ID Nr. 42;</w:t>
      </w:r>
    </w:p>
    <w:p w14:paraId="7AF61CE1" w14:textId="140DFAA5"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(b) alfa grandinės aminorūgščių sek</w:t>
      </w:r>
      <w:r w:rsidR="00143B82" w:rsidRPr="00CB0A0C">
        <w:rPr>
          <w:rFonts w:ascii="Helvetica" w:hAnsi="Helvetica" w:cs="Arial"/>
          <w:sz w:val="20"/>
          <w:szCs w:val="24"/>
          <w:lang w:val="lt-LT"/>
        </w:rPr>
        <w:t>ą</w:t>
      </w:r>
      <w:r w:rsidRPr="00CB0A0C">
        <w:rPr>
          <w:rFonts w:ascii="Helvetica" w:hAnsi="Helvetica" w:cs="Arial"/>
          <w:sz w:val="20"/>
          <w:szCs w:val="24"/>
          <w:lang w:val="lt-LT"/>
        </w:rPr>
        <w:t xml:space="preserve">, </w:t>
      </w:r>
      <w:r w:rsidR="00605B9C" w:rsidRPr="00CB0A0C">
        <w:rPr>
          <w:rFonts w:ascii="Helvetica" w:hAnsi="Helvetica" w:cs="Arial"/>
          <w:sz w:val="20"/>
          <w:szCs w:val="24"/>
          <w:lang w:val="lt-LT"/>
        </w:rPr>
        <w:t>atitinkančią</w:t>
      </w:r>
      <w:r w:rsidRPr="00CB0A0C">
        <w:rPr>
          <w:rFonts w:ascii="Helvetica" w:hAnsi="Helvetica" w:cs="Arial"/>
          <w:sz w:val="20"/>
          <w:szCs w:val="24"/>
          <w:lang w:val="lt-LT"/>
        </w:rPr>
        <w:t xml:space="preserve"> SEQ ID Nr. 38, ir beta grandinės aminorūgščių sek</w:t>
      </w:r>
      <w:r w:rsidR="00143B82" w:rsidRPr="00CB0A0C">
        <w:rPr>
          <w:rFonts w:ascii="Helvetica" w:hAnsi="Helvetica" w:cs="Arial"/>
          <w:sz w:val="20"/>
          <w:szCs w:val="24"/>
          <w:lang w:val="lt-LT"/>
        </w:rPr>
        <w:t>ą</w:t>
      </w:r>
      <w:r w:rsidRPr="00CB0A0C">
        <w:rPr>
          <w:rFonts w:ascii="Helvetica" w:hAnsi="Helvetica" w:cs="Arial"/>
          <w:sz w:val="20"/>
          <w:szCs w:val="24"/>
          <w:lang w:val="lt-LT"/>
        </w:rPr>
        <w:t xml:space="preserve">, </w:t>
      </w:r>
      <w:r w:rsidR="00605B9C" w:rsidRPr="00CB0A0C">
        <w:rPr>
          <w:rFonts w:ascii="Helvetica" w:hAnsi="Helvetica" w:cs="Arial"/>
          <w:sz w:val="20"/>
          <w:szCs w:val="24"/>
          <w:lang w:val="lt-LT"/>
        </w:rPr>
        <w:t>atitinkančią</w:t>
      </w:r>
      <w:r w:rsidRPr="00CB0A0C">
        <w:rPr>
          <w:rFonts w:ascii="Helvetica" w:hAnsi="Helvetica" w:cs="Arial"/>
          <w:sz w:val="20"/>
          <w:szCs w:val="24"/>
          <w:lang w:val="lt-LT"/>
        </w:rPr>
        <w:t xml:space="preserve"> SEQ ID Nr. 43;</w:t>
      </w:r>
    </w:p>
    <w:p w14:paraId="4EBEDAA6" w14:textId="5210F41E"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(c) alfa grandinės aminorūgščių sek</w:t>
      </w:r>
      <w:r w:rsidR="00143B82" w:rsidRPr="00CB0A0C">
        <w:rPr>
          <w:rFonts w:ascii="Helvetica" w:hAnsi="Helvetica" w:cs="Arial"/>
          <w:sz w:val="20"/>
          <w:szCs w:val="24"/>
          <w:lang w:val="lt-LT"/>
        </w:rPr>
        <w:t>ą</w:t>
      </w:r>
      <w:r w:rsidRPr="00CB0A0C">
        <w:rPr>
          <w:rFonts w:ascii="Helvetica" w:hAnsi="Helvetica" w:cs="Arial"/>
          <w:sz w:val="20"/>
          <w:szCs w:val="24"/>
          <w:lang w:val="lt-LT"/>
        </w:rPr>
        <w:t xml:space="preserve">, </w:t>
      </w:r>
      <w:r w:rsidR="00605B9C" w:rsidRPr="00CB0A0C">
        <w:rPr>
          <w:rFonts w:ascii="Helvetica" w:hAnsi="Helvetica" w:cs="Arial"/>
          <w:sz w:val="20"/>
          <w:szCs w:val="24"/>
          <w:lang w:val="lt-LT"/>
        </w:rPr>
        <w:t>atitinkančią</w:t>
      </w:r>
      <w:r w:rsidRPr="00CB0A0C">
        <w:rPr>
          <w:rFonts w:ascii="Helvetica" w:hAnsi="Helvetica" w:cs="Arial"/>
          <w:sz w:val="20"/>
          <w:szCs w:val="24"/>
          <w:lang w:val="lt-LT"/>
        </w:rPr>
        <w:t xml:space="preserve"> SEQ ID Nr. 39, ir beta grandinės aminorūgščių sek</w:t>
      </w:r>
      <w:r w:rsidR="00143B82" w:rsidRPr="00CB0A0C">
        <w:rPr>
          <w:rFonts w:ascii="Helvetica" w:hAnsi="Helvetica" w:cs="Arial"/>
          <w:sz w:val="20"/>
          <w:szCs w:val="24"/>
          <w:lang w:val="lt-LT"/>
        </w:rPr>
        <w:t>ą</w:t>
      </w:r>
      <w:r w:rsidRPr="00CB0A0C">
        <w:rPr>
          <w:rFonts w:ascii="Helvetica" w:hAnsi="Helvetica" w:cs="Arial"/>
          <w:sz w:val="20"/>
          <w:szCs w:val="24"/>
          <w:lang w:val="lt-LT"/>
        </w:rPr>
        <w:t xml:space="preserve">, </w:t>
      </w:r>
      <w:r w:rsidR="00605B9C" w:rsidRPr="00CB0A0C">
        <w:rPr>
          <w:rFonts w:ascii="Helvetica" w:hAnsi="Helvetica" w:cs="Arial"/>
          <w:sz w:val="20"/>
          <w:szCs w:val="24"/>
          <w:lang w:val="lt-LT"/>
        </w:rPr>
        <w:t>atitinkančią</w:t>
      </w:r>
      <w:r w:rsidRPr="00CB0A0C">
        <w:rPr>
          <w:rFonts w:ascii="Helvetica" w:hAnsi="Helvetica" w:cs="Arial"/>
          <w:sz w:val="20"/>
          <w:szCs w:val="24"/>
          <w:lang w:val="lt-LT"/>
        </w:rPr>
        <w:t xml:space="preserve"> SEQ ID Nr. 44;</w:t>
      </w:r>
    </w:p>
    <w:p w14:paraId="0AD6F656" w14:textId="7693CE76"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(d) alfa grandinės aminorūgščių sek</w:t>
      </w:r>
      <w:r w:rsidR="00143B82" w:rsidRPr="00CB0A0C">
        <w:rPr>
          <w:rFonts w:ascii="Helvetica" w:hAnsi="Helvetica" w:cs="Arial"/>
          <w:sz w:val="20"/>
          <w:szCs w:val="24"/>
          <w:lang w:val="lt-LT"/>
        </w:rPr>
        <w:t>ą</w:t>
      </w:r>
      <w:r w:rsidRPr="00CB0A0C">
        <w:rPr>
          <w:rFonts w:ascii="Helvetica" w:hAnsi="Helvetica" w:cs="Arial"/>
          <w:sz w:val="20"/>
          <w:szCs w:val="24"/>
          <w:lang w:val="lt-LT"/>
        </w:rPr>
        <w:t xml:space="preserve">, </w:t>
      </w:r>
      <w:r w:rsidR="00605B9C" w:rsidRPr="00CB0A0C">
        <w:rPr>
          <w:rFonts w:ascii="Helvetica" w:hAnsi="Helvetica" w:cs="Arial"/>
          <w:sz w:val="20"/>
          <w:szCs w:val="24"/>
          <w:lang w:val="lt-LT"/>
        </w:rPr>
        <w:t>atitinkančią</w:t>
      </w:r>
      <w:r w:rsidRPr="00CB0A0C">
        <w:rPr>
          <w:rFonts w:ascii="Helvetica" w:hAnsi="Helvetica" w:cs="Arial"/>
          <w:sz w:val="20"/>
          <w:szCs w:val="24"/>
          <w:lang w:val="lt-LT"/>
        </w:rPr>
        <w:t xml:space="preserve"> SEQ ID Nr. 40, ir beta grandinės aminorūgščių sek</w:t>
      </w:r>
      <w:r w:rsidR="00143B82" w:rsidRPr="00CB0A0C">
        <w:rPr>
          <w:rFonts w:ascii="Helvetica" w:hAnsi="Helvetica" w:cs="Arial"/>
          <w:sz w:val="20"/>
          <w:szCs w:val="24"/>
          <w:lang w:val="lt-LT"/>
        </w:rPr>
        <w:t>ą</w:t>
      </w:r>
      <w:r w:rsidRPr="00CB0A0C">
        <w:rPr>
          <w:rFonts w:ascii="Helvetica" w:hAnsi="Helvetica" w:cs="Arial"/>
          <w:sz w:val="20"/>
          <w:szCs w:val="24"/>
          <w:lang w:val="lt-LT"/>
        </w:rPr>
        <w:t xml:space="preserve">, </w:t>
      </w:r>
      <w:r w:rsidR="00605B9C" w:rsidRPr="00CB0A0C">
        <w:rPr>
          <w:rFonts w:ascii="Helvetica" w:hAnsi="Helvetica" w:cs="Arial"/>
          <w:sz w:val="20"/>
          <w:szCs w:val="24"/>
          <w:lang w:val="lt-LT"/>
        </w:rPr>
        <w:t>atitinkančią</w:t>
      </w:r>
      <w:r w:rsidRPr="00CB0A0C">
        <w:rPr>
          <w:rFonts w:ascii="Helvetica" w:hAnsi="Helvetica" w:cs="Arial"/>
          <w:sz w:val="20"/>
          <w:szCs w:val="24"/>
          <w:lang w:val="lt-LT"/>
        </w:rPr>
        <w:t xml:space="preserve"> SEQ ID Nr. 45; arba</w:t>
      </w:r>
    </w:p>
    <w:p w14:paraId="73B50786" w14:textId="0DDBC9E8"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(e) alfa grandinės aminorūgščių sek</w:t>
      </w:r>
      <w:r w:rsidR="00143B82" w:rsidRPr="00CB0A0C">
        <w:rPr>
          <w:rFonts w:ascii="Helvetica" w:hAnsi="Helvetica" w:cs="Arial"/>
          <w:sz w:val="20"/>
          <w:szCs w:val="24"/>
          <w:lang w:val="lt-LT"/>
        </w:rPr>
        <w:t>ą</w:t>
      </w:r>
      <w:r w:rsidRPr="00CB0A0C">
        <w:rPr>
          <w:rFonts w:ascii="Helvetica" w:hAnsi="Helvetica" w:cs="Arial"/>
          <w:sz w:val="20"/>
          <w:szCs w:val="24"/>
          <w:lang w:val="lt-LT"/>
        </w:rPr>
        <w:t xml:space="preserve">, </w:t>
      </w:r>
      <w:r w:rsidR="00605B9C" w:rsidRPr="00CB0A0C">
        <w:rPr>
          <w:rFonts w:ascii="Helvetica" w:hAnsi="Helvetica" w:cs="Arial"/>
          <w:sz w:val="20"/>
          <w:szCs w:val="24"/>
          <w:lang w:val="lt-LT"/>
        </w:rPr>
        <w:t>atitinkančią</w:t>
      </w:r>
      <w:r w:rsidRPr="00CB0A0C">
        <w:rPr>
          <w:rFonts w:ascii="Helvetica" w:hAnsi="Helvetica" w:cs="Arial"/>
          <w:sz w:val="20"/>
          <w:szCs w:val="24"/>
          <w:lang w:val="lt-LT"/>
        </w:rPr>
        <w:t xml:space="preserve"> SEQ ID Nr. 41, ir beta grandinės aminorūgščių sek</w:t>
      </w:r>
      <w:r w:rsidR="00143B82" w:rsidRPr="00CB0A0C">
        <w:rPr>
          <w:rFonts w:ascii="Helvetica" w:hAnsi="Helvetica" w:cs="Arial"/>
          <w:sz w:val="20"/>
          <w:szCs w:val="24"/>
          <w:lang w:val="lt-LT"/>
        </w:rPr>
        <w:t>ą</w:t>
      </w:r>
      <w:r w:rsidRPr="00CB0A0C">
        <w:rPr>
          <w:rFonts w:ascii="Helvetica" w:hAnsi="Helvetica" w:cs="Arial"/>
          <w:sz w:val="20"/>
          <w:szCs w:val="24"/>
          <w:lang w:val="lt-LT"/>
        </w:rPr>
        <w:t xml:space="preserve">, </w:t>
      </w:r>
      <w:r w:rsidR="00605B9C" w:rsidRPr="00CB0A0C">
        <w:rPr>
          <w:rFonts w:ascii="Helvetica" w:hAnsi="Helvetica" w:cs="Arial"/>
          <w:sz w:val="20"/>
          <w:szCs w:val="24"/>
          <w:lang w:val="lt-LT"/>
        </w:rPr>
        <w:t>atitinkančią</w:t>
      </w:r>
      <w:r w:rsidRPr="00CB0A0C">
        <w:rPr>
          <w:rFonts w:ascii="Helvetica" w:hAnsi="Helvetica" w:cs="Arial"/>
          <w:sz w:val="20"/>
          <w:szCs w:val="24"/>
          <w:lang w:val="lt-LT"/>
        </w:rPr>
        <w:t xml:space="preserve"> SEQ ID Nr. 45.</w:t>
      </w:r>
    </w:p>
    <w:p w14:paraId="39BB6661" w14:textId="77777777" w:rsidR="00AD475E" w:rsidRPr="00CB0A0C" w:rsidRDefault="00AD475E" w:rsidP="00CB0A0C">
      <w:pPr>
        <w:spacing w:after="0" w:line="360" w:lineRule="auto"/>
        <w:jc w:val="both"/>
        <w:rPr>
          <w:rFonts w:ascii="Helvetica" w:hAnsi="Helvetica" w:cs="Arial"/>
          <w:sz w:val="20"/>
          <w:szCs w:val="24"/>
          <w:lang w:val="lt-LT"/>
        </w:rPr>
      </w:pPr>
    </w:p>
    <w:p w14:paraId="076345F7" w14:textId="61CA3468"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9.</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TCR-</w:t>
      </w:r>
      <w:proofErr w:type="spellStart"/>
      <w:r w:rsidRPr="00CB0A0C">
        <w:rPr>
          <w:rFonts w:ascii="Helvetica" w:hAnsi="Helvetica" w:cs="Arial"/>
          <w:sz w:val="20"/>
          <w:szCs w:val="24"/>
          <w:lang w:val="lt-LT"/>
        </w:rPr>
        <w:t>anti</w:t>
      </w:r>
      <w:proofErr w:type="spellEnd"/>
      <w:r w:rsidRPr="00CB0A0C">
        <w:rPr>
          <w:rFonts w:ascii="Helvetica" w:hAnsi="Helvetica" w:cs="Arial"/>
          <w:sz w:val="20"/>
          <w:szCs w:val="24"/>
          <w:lang w:val="lt-LT"/>
        </w:rPr>
        <w:t xml:space="preserve"> CD3 sulieta molekulė pagal 7 punktą, apimanti alfa grandinės aminorūgščių seką, atitinkančią SEQ ID Nr. 40, ir beta grandinės aminorūgščių seką, atitinkančią SEQ ID Nr. 45.</w:t>
      </w:r>
    </w:p>
    <w:p w14:paraId="0B4A5338" w14:textId="77777777" w:rsidR="00AD475E" w:rsidRPr="00CB0A0C" w:rsidRDefault="00AD475E" w:rsidP="00CB0A0C">
      <w:pPr>
        <w:spacing w:after="0" w:line="360" w:lineRule="auto"/>
        <w:jc w:val="both"/>
        <w:rPr>
          <w:rFonts w:ascii="Helvetica" w:hAnsi="Helvetica" w:cs="Arial"/>
          <w:sz w:val="20"/>
          <w:szCs w:val="24"/>
          <w:lang w:val="lt-LT"/>
        </w:rPr>
      </w:pPr>
    </w:p>
    <w:p w14:paraId="3556A8C9" w14:textId="7D32D273"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10.</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TCR-</w:t>
      </w:r>
      <w:proofErr w:type="spellStart"/>
      <w:r w:rsidRPr="00CB0A0C">
        <w:rPr>
          <w:rFonts w:ascii="Helvetica" w:hAnsi="Helvetica" w:cs="Arial"/>
          <w:sz w:val="20"/>
          <w:szCs w:val="24"/>
          <w:lang w:val="lt-LT"/>
        </w:rPr>
        <w:t>anti</w:t>
      </w:r>
      <w:proofErr w:type="spellEnd"/>
      <w:r w:rsidRPr="00CB0A0C">
        <w:rPr>
          <w:rFonts w:ascii="Helvetica" w:hAnsi="Helvetica" w:cs="Arial"/>
          <w:sz w:val="20"/>
          <w:szCs w:val="24"/>
          <w:lang w:val="lt-LT"/>
        </w:rPr>
        <w:t xml:space="preserve"> CD3 sulieta molekulė pagal 7 punktą, apimanti alfa grandinės aminorūgščių seką, atitinkančią SEQ ID Nr. 38, ir beta grandinės aminorūgščių seką, atitinkančią SEQ ID Nr. 42.</w:t>
      </w:r>
    </w:p>
    <w:p w14:paraId="7314522A" w14:textId="77777777" w:rsidR="00AD475E" w:rsidRPr="00CB0A0C" w:rsidRDefault="00AD475E" w:rsidP="00CB0A0C">
      <w:pPr>
        <w:spacing w:after="0" w:line="360" w:lineRule="auto"/>
        <w:jc w:val="both"/>
        <w:rPr>
          <w:rFonts w:ascii="Helvetica" w:hAnsi="Helvetica" w:cs="Arial"/>
          <w:sz w:val="20"/>
          <w:szCs w:val="24"/>
          <w:lang w:val="lt-LT"/>
        </w:rPr>
      </w:pPr>
    </w:p>
    <w:p w14:paraId="6AE2770C" w14:textId="1ED86618"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11.</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Nukleorūgštis, koduojanti TCR alfa grandinę ir TCR beta grandinę pagal bet kurį iš ankstesnių punktų.</w:t>
      </w:r>
    </w:p>
    <w:p w14:paraId="742717AC" w14:textId="77777777" w:rsidR="00AD475E" w:rsidRPr="00CB0A0C" w:rsidRDefault="00AD475E" w:rsidP="00CB0A0C">
      <w:pPr>
        <w:spacing w:after="0" w:line="360" w:lineRule="auto"/>
        <w:jc w:val="both"/>
        <w:rPr>
          <w:rFonts w:ascii="Helvetica" w:hAnsi="Helvetica" w:cs="Arial"/>
          <w:sz w:val="20"/>
          <w:szCs w:val="24"/>
          <w:lang w:val="lt-LT"/>
        </w:rPr>
      </w:pPr>
    </w:p>
    <w:p w14:paraId="725BFF0F" w14:textId="41374989"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12.</w:t>
      </w:r>
      <w:r w:rsidR="00AD475E" w:rsidRPr="00CB0A0C">
        <w:rPr>
          <w:rFonts w:ascii="Helvetica" w:hAnsi="Helvetica" w:cs="Arial"/>
          <w:sz w:val="20"/>
          <w:szCs w:val="24"/>
          <w:lang w:val="lt-LT"/>
        </w:rPr>
        <w:t xml:space="preserve"> </w:t>
      </w:r>
      <w:r w:rsidR="00461920" w:rsidRPr="00CB0A0C">
        <w:rPr>
          <w:rFonts w:ascii="Helvetica" w:hAnsi="Helvetica" w:cs="Arial"/>
          <w:sz w:val="20"/>
          <w:szCs w:val="24"/>
          <w:lang w:val="lt-LT"/>
        </w:rPr>
        <w:t>Raišk</w:t>
      </w:r>
      <w:r w:rsidRPr="00CB0A0C">
        <w:rPr>
          <w:rFonts w:ascii="Helvetica" w:hAnsi="Helvetica" w:cs="Arial"/>
          <w:sz w:val="20"/>
          <w:szCs w:val="24"/>
          <w:lang w:val="lt-LT"/>
        </w:rPr>
        <w:t>os vektorius, apimantis nukleorūgštį pagal 11 punktą.</w:t>
      </w:r>
    </w:p>
    <w:p w14:paraId="0B46396E" w14:textId="77777777" w:rsidR="00AD475E" w:rsidRPr="00CB0A0C" w:rsidRDefault="00AD475E" w:rsidP="00CB0A0C">
      <w:pPr>
        <w:spacing w:after="0" w:line="360" w:lineRule="auto"/>
        <w:jc w:val="both"/>
        <w:rPr>
          <w:rFonts w:ascii="Helvetica" w:hAnsi="Helvetica" w:cs="Arial"/>
          <w:sz w:val="20"/>
          <w:szCs w:val="24"/>
          <w:lang w:val="lt-LT"/>
        </w:rPr>
      </w:pPr>
    </w:p>
    <w:p w14:paraId="5B5FAA86" w14:textId="08E73A04"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13.</w:t>
      </w:r>
      <w:r w:rsidR="00AD475E" w:rsidRPr="00CB0A0C">
        <w:rPr>
          <w:rFonts w:ascii="Helvetica" w:hAnsi="Helvetica" w:cs="Arial"/>
          <w:sz w:val="20"/>
          <w:szCs w:val="24"/>
          <w:lang w:val="lt-LT"/>
        </w:rPr>
        <w:t xml:space="preserve"> </w:t>
      </w:r>
      <w:r w:rsidR="00461920" w:rsidRPr="00CB0A0C">
        <w:rPr>
          <w:rFonts w:ascii="Helvetica" w:hAnsi="Helvetica" w:cs="Arial"/>
          <w:sz w:val="20"/>
          <w:szCs w:val="24"/>
          <w:lang w:val="lt-LT"/>
        </w:rPr>
        <w:t>Raiškos</w:t>
      </w:r>
      <w:r w:rsidRPr="00CB0A0C">
        <w:rPr>
          <w:rFonts w:ascii="Helvetica" w:hAnsi="Helvetica" w:cs="Arial"/>
          <w:sz w:val="20"/>
          <w:szCs w:val="24"/>
          <w:lang w:val="lt-LT"/>
        </w:rPr>
        <w:t xml:space="preserve"> vektorius pagal 12 punktą, kur vektorius apima pirmąjį atvirą skaitymo </w:t>
      </w:r>
      <w:r w:rsidR="00461920" w:rsidRPr="00CB0A0C">
        <w:rPr>
          <w:rFonts w:ascii="Helvetica" w:hAnsi="Helvetica" w:cs="Arial"/>
          <w:sz w:val="20"/>
          <w:szCs w:val="24"/>
          <w:lang w:val="lt-LT"/>
        </w:rPr>
        <w:t>rėmelį</w:t>
      </w:r>
      <w:r w:rsidRPr="00CB0A0C">
        <w:rPr>
          <w:rFonts w:ascii="Helvetica" w:hAnsi="Helvetica" w:cs="Arial"/>
          <w:sz w:val="20"/>
          <w:szCs w:val="24"/>
          <w:lang w:val="lt-LT"/>
        </w:rPr>
        <w:t>, koduojantį TCR alfa grandinę, ir antrą</w:t>
      </w:r>
      <w:r w:rsidR="00461920" w:rsidRPr="00CB0A0C">
        <w:rPr>
          <w:rFonts w:ascii="Helvetica" w:hAnsi="Helvetica" w:cs="Arial"/>
          <w:sz w:val="20"/>
          <w:szCs w:val="24"/>
          <w:lang w:val="lt-LT"/>
        </w:rPr>
        <w:t>jį</w:t>
      </w:r>
      <w:r w:rsidRPr="00CB0A0C">
        <w:rPr>
          <w:rFonts w:ascii="Helvetica" w:hAnsi="Helvetica" w:cs="Arial"/>
          <w:sz w:val="20"/>
          <w:szCs w:val="24"/>
          <w:lang w:val="lt-LT"/>
        </w:rPr>
        <w:t xml:space="preserve"> atvirą skaitymo </w:t>
      </w:r>
      <w:r w:rsidR="00461920" w:rsidRPr="00CB0A0C">
        <w:rPr>
          <w:rFonts w:ascii="Helvetica" w:hAnsi="Helvetica" w:cs="Arial"/>
          <w:sz w:val="20"/>
          <w:szCs w:val="24"/>
          <w:lang w:val="lt-LT"/>
        </w:rPr>
        <w:t>rėmelį</w:t>
      </w:r>
      <w:r w:rsidRPr="00CB0A0C">
        <w:rPr>
          <w:rFonts w:ascii="Helvetica" w:hAnsi="Helvetica" w:cs="Arial"/>
          <w:sz w:val="20"/>
          <w:szCs w:val="24"/>
          <w:lang w:val="lt-LT"/>
        </w:rPr>
        <w:t>, koduojantį TCR beta grandinę.</w:t>
      </w:r>
    </w:p>
    <w:p w14:paraId="6B3CFD30" w14:textId="77777777" w:rsidR="00AD475E" w:rsidRPr="00CB0A0C" w:rsidRDefault="00AD475E" w:rsidP="00CB0A0C">
      <w:pPr>
        <w:spacing w:after="0" w:line="360" w:lineRule="auto"/>
        <w:jc w:val="both"/>
        <w:rPr>
          <w:rFonts w:ascii="Helvetica" w:hAnsi="Helvetica" w:cs="Arial"/>
          <w:sz w:val="20"/>
          <w:szCs w:val="24"/>
          <w:lang w:val="lt-LT"/>
        </w:rPr>
      </w:pPr>
    </w:p>
    <w:p w14:paraId="1AB26D8F" w14:textId="38B74DF8"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14.</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Ląstelė, kurioje yra</w:t>
      </w:r>
    </w:p>
    <w:p w14:paraId="4A21B4C9" w14:textId="24AF5130"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t xml:space="preserve">(a) </w:t>
      </w:r>
      <w:r w:rsidR="00461920" w:rsidRPr="00CB0A0C">
        <w:rPr>
          <w:rFonts w:ascii="Helvetica" w:hAnsi="Helvetica" w:cs="Arial"/>
          <w:sz w:val="20"/>
          <w:szCs w:val="24"/>
          <w:lang w:val="lt-LT"/>
        </w:rPr>
        <w:t>raišk</w:t>
      </w:r>
      <w:r w:rsidRPr="00CB0A0C">
        <w:rPr>
          <w:rFonts w:ascii="Helvetica" w:hAnsi="Helvetica" w:cs="Arial"/>
          <w:sz w:val="20"/>
          <w:szCs w:val="24"/>
          <w:lang w:val="lt-LT"/>
        </w:rPr>
        <w:t>os vektorius pagal 12 arba 13 punktą, koduojantis TCR alfa ir beta grandines pagal bet kurį vieną iš 1</w:t>
      </w:r>
      <w:r w:rsidR="00461920" w:rsidRPr="00CB0A0C">
        <w:rPr>
          <w:rFonts w:ascii="Helvetica" w:hAnsi="Helvetica" w:cs="Arial"/>
          <w:sz w:val="20"/>
          <w:szCs w:val="24"/>
          <w:lang w:val="lt-LT"/>
        </w:rPr>
        <w:t xml:space="preserve"> </w:t>
      </w:r>
      <w:r w:rsidRPr="00CB0A0C">
        <w:rPr>
          <w:rFonts w:ascii="Helvetica" w:hAnsi="Helvetica" w:cs="Arial"/>
          <w:sz w:val="20"/>
          <w:szCs w:val="24"/>
          <w:lang w:val="lt-LT"/>
        </w:rPr>
        <w:t>-</w:t>
      </w:r>
      <w:r w:rsidR="00461920" w:rsidRPr="00CB0A0C">
        <w:rPr>
          <w:rFonts w:ascii="Helvetica" w:hAnsi="Helvetica" w:cs="Arial"/>
          <w:sz w:val="20"/>
          <w:szCs w:val="24"/>
          <w:lang w:val="lt-LT"/>
        </w:rPr>
        <w:t xml:space="preserve"> </w:t>
      </w:r>
      <w:r w:rsidRPr="00CB0A0C">
        <w:rPr>
          <w:rFonts w:ascii="Helvetica" w:hAnsi="Helvetica" w:cs="Arial"/>
          <w:sz w:val="20"/>
          <w:szCs w:val="24"/>
          <w:lang w:val="lt-LT"/>
        </w:rPr>
        <w:t>10 punktų viename atvirame skaitymo rėmelyje arba dviejuose skirtinguose atviruose skaitymo rėm</w:t>
      </w:r>
      <w:r w:rsidR="00461920" w:rsidRPr="00CB0A0C">
        <w:rPr>
          <w:rFonts w:ascii="Helvetica" w:hAnsi="Helvetica" w:cs="Arial"/>
          <w:sz w:val="20"/>
          <w:szCs w:val="24"/>
          <w:lang w:val="lt-LT"/>
        </w:rPr>
        <w:t>eli</w:t>
      </w:r>
      <w:r w:rsidRPr="00CB0A0C">
        <w:rPr>
          <w:rFonts w:ascii="Helvetica" w:hAnsi="Helvetica" w:cs="Arial"/>
          <w:sz w:val="20"/>
          <w:szCs w:val="24"/>
          <w:lang w:val="lt-LT"/>
        </w:rPr>
        <w:t>uose; arba</w:t>
      </w:r>
    </w:p>
    <w:p w14:paraId="0A216B06" w14:textId="42DF73E6" w:rsidR="003B78AD" w:rsidRPr="00CB0A0C" w:rsidRDefault="003B78AD" w:rsidP="00CB0A0C">
      <w:pPr>
        <w:spacing w:after="0" w:line="360" w:lineRule="auto"/>
        <w:jc w:val="both"/>
        <w:rPr>
          <w:rFonts w:ascii="Helvetica" w:hAnsi="Helvetica" w:cs="Arial"/>
          <w:sz w:val="20"/>
          <w:szCs w:val="24"/>
          <w:lang w:val="lt-LT"/>
        </w:rPr>
      </w:pPr>
      <w:r w:rsidRPr="00CB0A0C">
        <w:rPr>
          <w:rFonts w:ascii="Helvetica" w:hAnsi="Helvetica" w:cs="Arial"/>
          <w:sz w:val="20"/>
          <w:szCs w:val="24"/>
          <w:lang w:val="lt-LT"/>
        </w:rPr>
        <w:lastRenderedPageBreak/>
        <w:t xml:space="preserve">(b) pirmasis </w:t>
      </w:r>
      <w:r w:rsidR="00461920" w:rsidRPr="00CB0A0C">
        <w:rPr>
          <w:rFonts w:ascii="Helvetica" w:hAnsi="Helvetica" w:cs="Arial"/>
          <w:sz w:val="20"/>
          <w:szCs w:val="24"/>
          <w:lang w:val="lt-LT"/>
        </w:rPr>
        <w:t>raišk</w:t>
      </w:r>
      <w:r w:rsidRPr="00CB0A0C">
        <w:rPr>
          <w:rFonts w:ascii="Helvetica" w:hAnsi="Helvetica" w:cs="Arial"/>
          <w:sz w:val="20"/>
          <w:szCs w:val="24"/>
          <w:lang w:val="lt-LT"/>
        </w:rPr>
        <w:t xml:space="preserve">os vektorius, </w:t>
      </w:r>
      <w:r w:rsidR="00461920" w:rsidRPr="00CB0A0C">
        <w:rPr>
          <w:rFonts w:ascii="Helvetica" w:hAnsi="Helvetica" w:cs="Arial"/>
          <w:sz w:val="20"/>
          <w:szCs w:val="24"/>
          <w:lang w:val="lt-LT"/>
        </w:rPr>
        <w:t xml:space="preserve">kuris </w:t>
      </w:r>
      <w:r w:rsidRPr="00CB0A0C">
        <w:rPr>
          <w:rFonts w:ascii="Helvetica" w:hAnsi="Helvetica" w:cs="Arial"/>
          <w:sz w:val="20"/>
          <w:szCs w:val="24"/>
          <w:lang w:val="lt-LT"/>
        </w:rPr>
        <w:t>apima nukleorūgštį, koduojančią TCR alfa grandinę pagal bet kurį iš 1</w:t>
      </w:r>
      <w:r w:rsidR="00461920" w:rsidRPr="00CB0A0C">
        <w:rPr>
          <w:rFonts w:ascii="Helvetica" w:hAnsi="Helvetica" w:cs="Arial"/>
          <w:sz w:val="20"/>
          <w:szCs w:val="24"/>
          <w:lang w:val="lt-LT"/>
        </w:rPr>
        <w:t xml:space="preserve"> </w:t>
      </w:r>
      <w:r w:rsidRPr="00CB0A0C">
        <w:rPr>
          <w:rFonts w:ascii="Helvetica" w:hAnsi="Helvetica" w:cs="Arial"/>
          <w:sz w:val="20"/>
          <w:szCs w:val="24"/>
          <w:lang w:val="lt-LT"/>
        </w:rPr>
        <w:t>-</w:t>
      </w:r>
      <w:r w:rsidR="00461920" w:rsidRPr="00CB0A0C">
        <w:rPr>
          <w:rFonts w:ascii="Helvetica" w:hAnsi="Helvetica" w:cs="Arial"/>
          <w:sz w:val="20"/>
          <w:szCs w:val="24"/>
          <w:lang w:val="lt-LT"/>
        </w:rPr>
        <w:t xml:space="preserve"> </w:t>
      </w:r>
      <w:r w:rsidRPr="00CB0A0C">
        <w:rPr>
          <w:rFonts w:ascii="Helvetica" w:hAnsi="Helvetica" w:cs="Arial"/>
          <w:sz w:val="20"/>
          <w:szCs w:val="24"/>
          <w:lang w:val="lt-LT"/>
        </w:rPr>
        <w:t xml:space="preserve">10 punktų ir antrąjį </w:t>
      </w:r>
      <w:r w:rsidR="00461920" w:rsidRPr="00CB0A0C">
        <w:rPr>
          <w:rFonts w:ascii="Helvetica" w:hAnsi="Helvetica" w:cs="Arial"/>
          <w:sz w:val="20"/>
          <w:szCs w:val="24"/>
          <w:lang w:val="lt-LT"/>
        </w:rPr>
        <w:t>raišk</w:t>
      </w:r>
      <w:r w:rsidRPr="00CB0A0C">
        <w:rPr>
          <w:rFonts w:ascii="Helvetica" w:hAnsi="Helvetica" w:cs="Arial"/>
          <w:sz w:val="20"/>
          <w:szCs w:val="24"/>
          <w:lang w:val="lt-LT"/>
        </w:rPr>
        <w:t>os vektorių, kuris apima nukleorūgštį, koduojančią TCR beta grandinę</w:t>
      </w:r>
      <w:r w:rsidR="00461920" w:rsidRPr="00CB0A0C">
        <w:rPr>
          <w:rFonts w:ascii="Helvetica" w:hAnsi="Helvetica" w:cs="Arial"/>
          <w:sz w:val="20"/>
          <w:szCs w:val="24"/>
          <w:lang w:val="lt-LT"/>
        </w:rPr>
        <w:t xml:space="preserve"> pagal bet kurį iš 1 - 10 punktų</w:t>
      </w:r>
      <w:r w:rsidRPr="00CB0A0C">
        <w:rPr>
          <w:rFonts w:ascii="Helvetica" w:hAnsi="Helvetica" w:cs="Arial"/>
          <w:sz w:val="20"/>
          <w:szCs w:val="24"/>
          <w:lang w:val="lt-LT"/>
        </w:rPr>
        <w:t>.</w:t>
      </w:r>
    </w:p>
    <w:p w14:paraId="35AF4439" w14:textId="77777777" w:rsidR="00AD475E" w:rsidRPr="00CB0A0C" w:rsidRDefault="00AD475E" w:rsidP="00CB0A0C">
      <w:pPr>
        <w:spacing w:after="0" w:line="360" w:lineRule="auto"/>
        <w:jc w:val="both"/>
        <w:rPr>
          <w:rFonts w:ascii="Helvetica" w:hAnsi="Helvetica" w:cs="Arial"/>
          <w:sz w:val="20"/>
          <w:szCs w:val="24"/>
          <w:lang w:val="lt-LT"/>
        </w:rPr>
      </w:pPr>
    </w:p>
    <w:p w14:paraId="620B2238" w14:textId="0F055316"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15.</w:t>
      </w:r>
      <w:r w:rsidR="00AD475E" w:rsidRPr="00CB0A0C">
        <w:rPr>
          <w:rFonts w:ascii="Helvetica" w:hAnsi="Helvetica" w:cs="Arial"/>
          <w:sz w:val="20"/>
          <w:szCs w:val="24"/>
          <w:lang w:val="lt-LT"/>
        </w:rPr>
        <w:t xml:space="preserve"> </w:t>
      </w:r>
      <w:r w:rsidR="00461920" w:rsidRPr="00CB0A0C">
        <w:rPr>
          <w:rFonts w:ascii="Helvetica" w:hAnsi="Helvetica" w:cs="Arial"/>
          <w:sz w:val="20"/>
          <w:szCs w:val="24"/>
          <w:lang w:val="lt-LT"/>
        </w:rPr>
        <w:t>Negamtiniu būdu atsirandanti</w:t>
      </w:r>
      <w:r w:rsidRPr="00CB0A0C">
        <w:rPr>
          <w:rFonts w:ascii="Helvetica" w:hAnsi="Helvetica" w:cs="Arial"/>
          <w:sz w:val="20"/>
          <w:szCs w:val="24"/>
          <w:lang w:val="lt-LT"/>
        </w:rPr>
        <w:t xml:space="preserve"> ląstelė, ypač T</w:t>
      </w:r>
      <w:r w:rsidR="00461920" w:rsidRPr="00CB0A0C">
        <w:rPr>
          <w:rFonts w:ascii="Helvetica" w:hAnsi="Helvetica" w:cs="Arial"/>
          <w:sz w:val="20"/>
          <w:szCs w:val="24"/>
          <w:lang w:val="lt-LT"/>
        </w:rPr>
        <w:t xml:space="preserve"> l</w:t>
      </w:r>
      <w:r w:rsidRPr="00CB0A0C">
        <w:rPr>
          <w:rFonts w:ascii="Helvetica" w:hAnsi="Helvetica" w:cs="Arial"/>
          <w:sz w:val="20"/>
          <w:szCs w:val="24"/>
          <w:lang w:val="lt-LT"/>
        </w:rPr>
        <w:t>ąstelė, turinti TCR pagal bet kurį vieną iš 1</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6 punktų.</w:t>
      </w:r>
    </w:p>
    <w:p w14:paraId="0491A719" w14:textId="77777777" w:rsidR="00AD475E" w:rsidRPr="00CB0A0C" w:rsidRDefault="00AD475E" w:rsidP="00CB0A0C">
      <w:pPr>
        <w:spacing w:after="0" w:line="360" w:lineRule="auto"/>
        <w:jc w:val="both"/>
        <w:rPr>
          <w:rFonts w:ascii="Helvetica" w:hAnsi="Helvetica" w:cs="Arial"/>
          <w:sz w:val="20"/>
          <w:szCs w:val="24"/>
          <w:lang w:val="lt-LT"/>
        </w:rPr>
      </w:pPr>
    </w:p>
    <w:p w14:paraId="3125B6EC" w14:textId="1198BC77"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16.</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Farmacinė kompozicija, apimanti TCR pagal bet kurį iš 1</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6 punktų, TCR-anti-CD3 suliejimo molekulę pagal 7</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10 punktus, nukleorūgštį pagal 11 punktą ir</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arba</w:t>
      </w:r>
      <w:r w:rsidR="00CA30FC" w:rsidRPr="00CB0A0C">
        <w:rPr>
          <w:rFonts w:ascii="Helvetica" w:hAnsi="Helvetica" w:cs="Arial"/>
          <w:sz w:val="20"/>
          <w:szCs w:val="24"/>
          <w:lang w:val="lt-LT"/>
        </w:rPr>
        <w:t>)</w:t>
      </w:r>
      <w:r w:rsidRPr="00CB0A0C">
        <w:rPr>
          <w:rFonts w:ascii="Helvetica" w:hAnsi="Helvetica" w:cs="Arial"/>
          <w:sz w:val="20"/>
          <w:szCs w:val="24"/>
          <w:lang w:val="lt-LT"/>
        </w:rPr>
        <w:t xml:space="preserve"> ląstelę pagal 1</w:t>
      </w:r>
      <w:r w:rsidR="00CA30FC" w:rsidRPr="00CB0A0C">
        <w:rPr>
          <w:rFonts w:ascii="Helvetica" w:hAnsi="Helvetica" w:cs="Arial"/>
          <w:sz w:val="20"/>
          <w:szCs w:val="24"/>
          <w:lang w:val="lt-LT"/>
        </w:rPr>
        <w:t>4</w:t>
      </w:r>
      <w:r w:rsidRPr="00CB0A0C">
        <w:rPr>
          <w:rFonts w:ascii="Helvetica" w:hAnsi="Helvetica" w:cs="Arial"/>
          <w:sz w:val="20"/>
          <w:szCs w:val="24"/>
          <w:lang w:val="lt-LT"/>
        </w:rPr>
        <w:t xml:space="preserve"> arba 15 </w:t>
      </w:r>
      <w:r w:rsidR="00CA30FC" w:rsidRPr="00CB0A0C">
        <w:rPr>
          <w:rFonts w:ascii="Helvetica" w:hAnsi="Helvetica" w:cs="Arial"/>
          <w:sz w:val="20"/>
          <w:szCs w:val="24"/>
          <w:lang w:val="lt-LT"/>
        </w:rPr>
        <w:t>punktą</w:t>
      </w:r>
      <w:r w:rsidRPr="00CB0A0C">
        <w:rPr>
          <w:rFonts w:ascii="Helvetica" w:hAnsi="Helvetica" w:cs="Arial"/>
          <w:sz w:val="20"/>
          <w:szCs w:val="24"/>
          <w:lang w:val="lt-LT"/>
        </w:rPr>
        <w:t>, kartu su vienu arba daugiau farmaciniu požiūriu priimtinų neš</w:t>
      </w:r>
      <w:r w:rsidR="00CA30FC" w:rsidRPr="00CB0A0C">
        <w:rPr>
          <w:rFonts w:ascii="Helvetica" w:hAnsi="Helvetica" w:cs="Arial"/>
          <w:sz w:val="20"/>
          <w:szCs w:val="24"/>
          <w:lang w:val="lt-LT"/>
        </w:rPr>
        <w:t xml:space="preserve">ikliu </w:t>
      </w:r>
      <w:r w:rsidRPr="00CB0A0C">
        <w:rPr>
          <w:rFonts w:ascii="Helvetica" w:hAnsi="Helvetica" w:cs="Arial"/>
          <w:sz w:val="20"/>
          <w:szCs w:val="24"/>
          <w:lang w:val="lt-LT"/>
        </w:rPr>
        <w:t xml:space="preserve">arba </w:t>
      </w:r>
      <w:r w:rsidR="00CA30FC" w:rsidRPr="00CB0A0C">
        <w:rPr>
          <w:rFonts w:ascii="Helvetica" w:hAnsi="Helvetica" w:cs="Arial"/>
          <w:sz w:val="20"/>
          <w:szCs w:val="24"/>
          <w:lang w:val="lt-LT"/>
        </w:rPr>
        <w:t>pagalbine medžiaga</w:t>
      </w:r>
      <w:r w:rsidRPr="00CB0A0C">
        <w:rPr>
          <w:rFonts w:ascii="Helvetica" w:hAnsi="Helvetica" w:cs="Arial"/>
          <w:sz w:val="20"/>
          <w:szCs w:val="24"/>
          <w:lang w:val="lt-LT"/>
        </w:rPr>
        <w:t>.</w:t>
      </w:r>
    </w:p>
    <w:p w14:paraId="6580DAFF" w14:textId="77777777" w:rsidR="00AD475E" w:rsidRPr="00CB0A0C" w:rsidRDefault="00AD475E" w:rsidP="00CB0A0C">
      <w:pPr>
        <w:spacing w:after="0" w:line="360" w:lineRule="auto"/>
        <w:jc w:val="both"/>
        <w:rPr>
          <w:rFonts w:ascii="Helvetica" w:hAnsi="Helvetica" w:cs="Arial"/>
          <w:sz w:val="20"/>
          <w:szCs w:val="24"/>
          <w:lang w:val="lt-LT"/>
        </w:rPr>
      </w:pPr>
    </w:p>
    <w:p w14:paraId="074541F4" w14:textId="26212919"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17.</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TCR pagal bet kurį iš 1</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6 punktų, TCR-anti-CD3 sulieta molekulė pagal 7</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w:t>
      </w:r>
      <w:r w:rsidR="00CA30FC" w:rsidRPr="00CB0A0C">
        <w:rPr>
          <w:rFonts w:ascii="Helvetica" w:hAnsi="Helvetica" w:cs="Arial"/>
          <w:sz w:val="20"/>
          <w:szCs w:val="24"/>
          <w:lang w:val="lt-LT"/>
        </w:rPr>
        <w:t xml:space="preserve"> </w:t>
      </w:r>
      <w:r w:rsidRPr="00CB0A0C">
        <w:rPr>
          <w:rFonts w:ascii="Helvetica" w:hAnsi="Helvetica" w:cs="Arial"/>
          <w:sz w:val="20"/>
          <w:szCs w:val="24"/>
          <w:lang w:val="lt-LT"/>
        </w:rPr>
        <w:t xml:space="preserve">10 punktus, nukleorūgštis pagal 11 punktą, farmacinė kompozicija pagal 16 punktą </w:t>
      </w:r>
      <w:r w:rsidR="00CA30FC" w:rsidRPr="00CB0A0C">
        <w:rPr>
          <w:rFonts w:ascii="Helvetica" w:hAnsi="Helvetica" w:cs="Arial"/>
          <w:sz w:val="20"/>
          <w:szCs w:val="24"/>
          <w:lang w:val="lt-LT"/>
        </w:rPr>
        <w:t>ir (arba)</w:t>
      </w:r>
      <w:r w:rsidRPr="00CB0A0C">
        <w:rPr>
          <w:rFonts w:ascii="Helvetica" w:hAnsi="Helvetica" w:cs="Arial"/>
          <w:sz w:val="20"/>
          <w:szCs w:val="24"/>
          <w:lang w:val="lt-LT"/>
        </w:rPr>
        <w:t xml:space="preserve"> ląstelė pagal 14 arba 15 punktą, skirti naudoti vaist</w:t>
      </w:r>
      <w:r w:rsidR="00CA30FC" w:rsidRPr="00CB0A0C">
        <w:rPr>
          <w:rFonts w:ascii="Helvetica" w:hAnsi="Helvetica" w:cs="Arial"/>
          <w:sz w:val="20"/>
          <w:szCs w:val="24"/>
          <w:lang w:val="lt-LT"/>
        </w:rPr>
        <w:t>uose</w:t>
      </w:r>
      <w:r w:rsidRPr="00CB0A0C">
        <w:rPr>
          <w:rFonts w:ascii="Helvetica" w:hAnsi="Helvetica" w:cs="Arial"/>
          <w:sz w:val="20"/>
          <w:szCs w:val="24"/>
          <w:lang w:val="lt-LT"/>
        </w:rPr>
        <w:t>.</w:t>
      </w:r>
    </w:p>
    <w:p w14:paraId="4E46BAFF" w14:textId="77777777" w:rsidR="00AD475E" w:rsidRPr="00CB0A0C" w:rsidRDefault="00AD475E" w:rsidP="00CB0A0C">
      <w:pPr>
        <w:spacing w:after="0" w:line="360" w:lineRule="auto"/>
        <w:jc w:val="both"/>
        <w:rPr>
          <w:rFonts w:ascii="Helvetica" w:hAnsi="Helvetica" w:cs="Arial"/>
          <w:sz w:val="20"/>
          <w:szCs w:val="24"/>
          <w:lang w:val="lt-LT"/>
        </w:rPr>
      </w:pPr>
    </w:p>
    <w:p w14:paraId="70734AAA" w14:textId="1F1EFB46" w:rsidR="003B78AD"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18.</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TCR, TCR-anti-CD3 sulieta molekulė, nukleorūgštis, farmacinė kompozicija ir (arba) ląstelė, skirt</w:t>
      </w:r>
      <w:r w:rsidR="00CA30FC" w:rsidRPr="00CB0A0C">
        <w:rPr>
          <w:rFonts w:ascii="Helvetica" w:hAnsi="Helvetica" w:cs="Arial"/>
          <w:sz w:val="20"/>
          <w:szCs w:val="24"/>
          <w:lang w:val="lt-LT"/>
        </w:rPr>
        <w:t>i</w:t>
      </w:r>
      <w:r w:rsidRPr="00CB0A0C">
        <w:rPr>
          <w:rFonts w:ascii="Helvetica" w:hAnsi="Helvetica" w:cs="Arial"/>
          <w:sz w:val="20"/>
          <w:szCs w:val="24"/>
          <w:lang w:val="lt-LT"/>
        </w:rPr>
        <w:t xml:space="preserve"> naudoti pagal 17 punktą, kur TCR, TCR-anti-CD3 sulieta molekulė, nukleorūgštis, farmacinė kompozicija arba ląstelė yra skirti naudoti </w:t>
      </w:r>
      <w:r w:rsidR="00CA30FC" w:rsidRPr="00CB0A0C">
        <w:rPr>
          <w:rFonts w:ascii="Helvetica" w:hAnsi="Helvetica" w:cs="Arial"/>
          <w:sz w:val="20"/>
          <w:szCs w:val="24"/>
          <w:lang w:val="lt-LT"/>
        </w:rPr>
        <w:t xml:space="preserve">taikant </w:t>
      </w:r>
      <w:r w:rsidRPr="00CB0A0C">
        <w:rPr>
          <w:rFonts w:ascii="Helvetica" w:hAnsi="Helvetica" w:cs="Arial"/>
          <w:sz w:val="20"/>
          <w:szCs w:val="24"/>
          <w:lang w:val="lt-LT"/>
        </w:rPr>
        <w:t>vėžio arba naviko gydymo būd</w:t>
      </w:r>
      <w:r w:rsidR="00CA30FC" w:rsidRPr="00CB0A0C">
        <w:rPr>
          <w:rFonts w:ascii="Helvetica" w:hAnsi="Helvetica" w:cs="Arial"/>
          <w:sz w:val="20"/>
          <w:szCs w:val="24"/>
          <w:lang w:val="lt-LT"/>
        </w:rPr>
        <w:t>ą</w:t>
      </w:r>
      <w:r w:rsidRPr="00CB0A0C">
        <w:rPr>
          <w:rFonts w:ascii="Helvetica" w:hAnsi="Helvetica" w:cs="Arial"/>
          <w:sz w:val="20"/>
          <w:szCs w:val="24"/>
          <w:lang w:val="lt-LT"/>
        </w:rPr>
        <w:t>, pageidautina žmogui.</w:t>
      </w:r>
    </w:p>
    <w:p w14:paraId="37607BF8" w14:textId="77777777" w:rsidR="00AD475E" w:rsidRPr="00CB0A0C" w:rsidRDefault="00AD475E" w:rsidP="00CB0A0C">
      <w:pPr>
        <w:spacing w:after="0" w:line="360" w:lineRule="auto"/>
        <w:jc w:val="both"/>
        <w:rPr>
          <w:rFonts w:ascii="Helvetica" w:hAnsi="Helvetica" w:cs="Arial"/>
          <w:sz w:val="20"/>
          <w:szCs w:val="24"/>
          <w:lang w:val="lt-LT"/>
        </w:rPr>
      </w:pPr>
    </w:p>
    <w:p w14:paraId="7651544A" w14:textId="77777777" w:rsid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19.</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 xml:space="preserve">TCR, TCR-anti-CD3 suliejimo molekulė, nukleorūgštis, farmacinė kompozicija </w:t>
      </w:r>
      <w:r w:rsidR="00CA30FC" w:rsidRPr="00CB0A0C">
        <w:rPr>
          <w:rFonts w:ascii="Helvetica" w:hAnsi="Helvetica" w:cs="Arial"/>
          <w:sz w:val="20"/>
          <w:szCs w:val="24"/>
          <w:lang w:val="lt-LT"/>
        </w:rPr>
        <w:t>ir (arba)</w:t>
      </w:r>
      <w:r w:rsidRPr="00CB0A0C">
        <w:rPr>
          <w:rFonts w:ascii="Helvetica" w:hAnsi="Helvetica" w:cs="Arial"/>
          <w:sz w:val="20"/>
          <w:szCs w:val="24"/>
          <w:lang w:val="lt-LT"/>
        </w:rPr>
        <w:t xml:space="preserve"> ląstelė, skirt</w:t>
      </w:r>
      <w:r w:rsidR="00DB352C" w:rsidRPr="00CB0A0C">
        <w:rPr>
          <w:rFonts w:ascii="Helvetica" w:hAnsi="Helvetica" w:cs="Arial"/>
          <w:sz w:val="20"/>
          <w:szCs w:val="24"/>
          <w:lang w:val="lt-LT"/>
        </w:rPr>
        <w:t>os</w:t>
      </w:r>
      <w:r w:rsidRPr="00CB0A0C">
        <w:rPr>
          <w:rFonts w:ascii="Helvetica" w:hAnsi="Helvetica" w:cs="Arial"/>
          <w:sz w:val="20"/>
          <w:szCs w:val="24"/>
          <w:lang w:val="lt-LT"/>
        </w:rPr>
        <w:t xml:space="preserve"> naudoti pagal 18 punktą, kur (i) žmogus turi naviką, </w:t>
      </w:r>
      <w:proofErr w:type="spellStart"/>
      <w:r w:rsidRPr="00CB0A0C">
        <w:rPr>
          <w:rFonts w:ascii="Helvetica" w:hAnsi="Helvetica" w:cs="Arial"/>
          <w:sz w:val="20"/>
          <w:szCs w:val="24"/>
          <w:lang w:val="lt-LT"/>
        </w:rPr>
        <w:t>ekspresuojantį</w:t>
      </w:r>
      <w:proofErr w:type="spellEnd"/>
      <w:r w:rsidRPr="00CB0A0C">
        <w:rPr>
          <w:rFonts w:ascii="Helvetica" w:hAnsi="Helvetica" w:cs="Arial"/>
          <w:sz w:val="20"/>
          <w:szCs w:val="24"/>
          <w:lang w:val="lt-LT"/>
        </w:rPr>
        <w:t xml:space="preserve"> MAGE A4, (ii) navikas yra </w:t>
      </w:r>
      <w:proofErr w:type="spellStart"/>
      <w:r w:rsidR="00CA30FC" w:rsidRPr="00CB0A0C">
        <w:rPr>
          <w:rFonts w:ascii="Helvetica" w:hAnsi="Helvetica" w:cs="Arial"/>
          <w:sz w:val="20"/>
          <w:szCs w:val="24"/>
          <w:lang w:val="lt-LT"/>
        </w:rPr>
        <w:t>solidinis</w:t>
      </w:r>
      <w:proofErr w:type="spellEnd"/>
      <w:r w:rsidRPr="00CB0A0C">
        <w:rPr>
          <w:rFonts w:ascii="Helvetica" w:hAnsi="Helvetica" w:cs="Arial"/>
          <w:sz w:val="20"/>
          <w:szCs w:val="24"/>
          <w:lang w:val="lt-LT"/>
        </w:rPr>
        <w:t xml:space="preserve"> navikas, (iii) žmogus </w:t>
      </w:r>
      <w:r w:rsidR="00C021B9" w:rsidRPr="00CB0A0C">
        <w:rPr>
          <w:rFonts w:ascii="Helvetica" w:hAnsi="Helvetica" w:cs="Arial"/>
          <w:sz w:val="20"/>
          <w:szCs w:val="24"/>
          <w:lang w:val="lt-LT"/>
        </w:rPr>
        <w:t>yra</w:t>
      </w:r>
      <w:r w:rsidRPr="00CB0A0C">
        <w:rPr>
          <w:rFonts w:ascii="Helvetica" w:hAnsi="Helvetica" w:cs="Arial"/>
          <w:sz w:val="20"/>
          <w:szCs w:val="24"/>
          <w:lang w:val="lt-LT"/>
        </w:rPr>
        <w:t xml:space="preserve"> HLA-A*02 potipi</w:t>
      </w:r>
      <w:r w:rsidR="00C021B9" w:rsidRPr="00CB0A0C">
        <w:rPr>
          <w:rFonts w:ascii="Helvetica" w:hAnsi="Helvetica" w:cs="Arial"/>
          <w:sz w:val="20"/>
          <w:szCs w:val="24"/>
          <w:lang w:val="lt-LT"/>
        </w:rPr>
        <w:t>o</w:t>
      </w:r>
      <w:r w:rsidRPr="00CB0A0C">
        <w:rPr>
          <w:rFonts w:ascii="Helvetica" w:hAnsi="Helvetica" w:cs="Arial"/>
          <w:sz w:val="20"/>
          <w:szCs w:val="24"/>
          <w:lang w:val="lt-LT"/>
        </w:rPr>
        <w:t xml:space="preserve"> ir (arba) </w:t>
      </w:r>
      <w:r w:rsidR="00C021B9" w:rsidRPr="00CB0A0C">
        <w:rPr>
          <w:rFonts w:ascii="Helvetica" w:hAnsi="Helvetica" w:cs="Arial"/>
          <w:sz w:val="20"/>
          <w:szCs w:val="24"/>
          <w:lang w:val="lt-LT"/>
        </w:rPr>
        <w:t>(</w:t>
      </w:r>
      <w:r w:rsidRPr="00CB0A0C">
        <w:rPr>
          <w:rFonts w:ascii="Helvetica" w:hAnsi="Helvetica" w:cs="Arial"/>
          <w:sz w:val="20"/>
          <w:szCs w:val="24"/>
          <w:lang w:val="lt-LT"/>
        </w:rPr>
        <w:t xml:space="preserve">iv) TCR, TCR-anti-CD3 suliejimo molekulė, nukleorūgštis, farmacinė kompozicija arba ląstelė yra </w:t>
      </w:r>
      <w:r w:rsidR="00C021B9" w:rsidRPr="00CB0A0C">
        <w:rPr>
          <w:rFonts w:ascii="Helvetica" w:hAnsi="Helvetica" w:cs="Arial"/>
          <w:sz w:val="20"/>
          <w:szCs w:val="24"/>
          <w:lang w:val="lt-LT"/>
        </w:rPr>
        <w:t>įvedama injekcijos būdu</w:t>
      </w:r>
      <w:r w:rsidRPr="00CB0A0C">
        <w:rPr>
          <w:rFonts w:ascii="Helvetica" w:hAnsi="Helvetica" w:cs="Arial"/>
          <w:sz w:val="20"/>
          <w:szCs w:val="24"/>
          <w:lang w:val="lt-LT"/>
        </w:rPr>
        <w:t>,</w:t>
      </w:r>
      <w:r w:rsidR="00C021B9" w:rsidRPr="00CB0A0C">
        <w:rPr>
          <w:rFonts w:ascii="Helvetica" w:hAnsi="Helvetica" w:cs="Arial"/>
          <w:sz w:val="20"/>
          <w:szCs w:val="24"/>
          <w:lang w:val="lt-LT"/>
        </w:rPr>
        <w:t xml:space="preserve"> pavyzdžiui</w:t>
      </w:r>
      <w:r w:rsidRPr="00CB0A0C">
        <w:rPr>
          <w:rFonts w:ascii="Helvetica" w:hAnsi="Helvetica" w:cs="Arial"/>
          <w:sz w:val="20"/>
          <w:szCs w:val="24"/>
          <w:lang w:val="lt-LT"/>
        </w:rPr>
        <w:t xml:space="preserve">, į veną arba tiesiogiai </w:t>
      </w:r>
      <w:r w:rsidR="00C021B9" w:rsidRPr="00CB0A0C">
        <w:rPr>
          <w:rFonts w:ascii="Helvetica" w:hAnsi="Helvetica" w:cs="Arial"/>
          <w:sz w:val="20"/>
          <w:szCs w:val="24"/>
          <w:lang w:val="lt-LT"/>
        </w:rPr>
        <w:t>į naviką</w:t>
      </w:r>
      <w:r w:rsidRPr="00CB0A0C">
        <w:rPr>
          <w:rFonts w:ascii="Helvetica" w:hAnsi="Helvetica" w:cs="Arial"/>
          <w:sz w:val="20"/>
          <w:szCs w:val="24"/>
          <w:lang w:val="lt-LT"/>
        </w:rPr>
        <w:t>.</w:t>
      </w:r>
    </w:p>
    <w:p w14:paraId="223656E2" w14:textId="77777777" w:rsidR="00CB0A0C" w:rsidRDefault="00CB0A0C" w:rsidP="00CB0A0C">
      <w:pPr>
        <w:spacing w:after="0" w:line="360" w:lineRule="auto"/>
        <w:ind w:firstLine="567"/>
        <w:jc w:val="both"/>
        <w:rPr>
          <w:rFonts w:ascii="Helvetica" w:hAnsi="Helvetica" w:cs="Arial"/>
          <w:sz w:val="20"/>
          <w:szCs w:val="24"/>
          <w:lang w:val="lt-LT"/>
        </w:rPr>
      </w:pPr>
    </w:p>
    <w:p w14:paraId="49D90F5B" w14:textId="291B952B" w:rsidR="00DF2C8B" w:rsidRPr="00CB0A0C" w:rsidRDefault="003B78AD" w:rsidP="00CB0A0C">
      <w:pPr>
        <w:spacing w:after="0" w:line="360" w:lineRule="auto"/>
        <w:ind w:firstLine="567"/>
        <w:jc w:val="both"/>
        <w:rPr>
          <w:rFonts w:ascii="Helvetica" w:hAnsi="Helvetica" w:cs="Arial"/>
          <w:sz w:val="20"/>
          <w:szCs w:val="24"/>
          <w:lang w:val="lt-LT"/>
        </w:rPr>
      </w:pPr>
      <w:r w:rsidRPr="00CB0A0C">
        <w:rPr>
          <w:rFonts w:ascii="Helvetica" w:hAnsi="Helvetica" w:cs="Arial"/>
          <w:sz w:val="20"/>
          <w:szCs w:val="24"/>
          <w:lang w:val="lt-LT"/>
        </w:rPr>
        <w:t>20.</w:t>
      </w:r>
      <w:r w:rsidR="00AD475E" w:rsidRPr="00CB0A0C">
        <w:rPr>
          <w:rFonts w:ascii="Helvetica" w:hAnsi="Helvetica" w:cs="Arial"/>
          <w:sz w:val="20"/>
          <w:szCs w:val="24"/>
          <w:lang w:val="lt-LT"/>
        </w:rPr>
        <w:t xml:space="preserve"> </w:t>
      </w:r>
      <w:r w:rsidRPr="00CB0A0C">
        <w:rPr>
          <w:rFonts w:ascii="Helvetica" w:hAnsi="Helvetica" w:cs="Arial"/>
          <w:sz w:val="20"/>
          <w:szCs w:val="24"/>
          <w:lang w:val="lt-LT"/>
        </w:rPr>
        <w:t>TCR pagal bet kurį iš 1</w:t>
      </w:r>
      <w:r w:rsidR="00C021B9" w:rsidRPr="00CB0A0C">
        <w:rPr>
          <w:rFonts w:ascii="Helvetica" w:hAnsi="Helvetica" w:cs="Arial"/>
          <w:sz w:val="20"/>
          <w:szCs w:val="24"/>
          <w:lang w:val="lt-LT"/>
        </w:rPr>
        <w:t xml:space="preserve"> </w:t>
      </w:r>
      <w:r w:rsidRPr="00CB0A0C">
        <w:rPr>
          <w:rFonts w:ascii="Helvetica" w:hAnsi="Helvetica" w:cs="Arial"/>
          <w:sz w:val="20"/>
          <w:szCs w:val="24"/>
          <w:lang w:val="lt-LT"/>
        </w:rPr>
        <w:t>-</w:t>
      </w:r>
      <w:r w:rsidR="00C021B9" w:rsidRPr="00CB0A0C">
        <w:rPr>
          <w:rFonts w:ascii="Helvetica" w:hAnsi="Helvetica" w:cs="Arial"/>
          <w:sz w:val="20"/>
          <w:szCs w:val="24"/>
          <w:lang w:val="lt-LT"/>
        </w:rPr>
        <w:t xml:space="preserve"> </w:t>
      </w:r>
      <w:r w:rsidRPr="00CB0A0C">
        <w:rPr>
          <w:rFonts w:ascii="Helvetica" w:hAnsi="Helvetica" w:cs="Arial"/>
          <w:sz w:val="20"/>
          <w:szCs w:val="24"/>
          <w:lang w:val="lt-LT"/>
        </w:rPr>
        <w:t>6 punktų arba TCR-anti-CD3 suliejimo molekulės pagal bet kurį iš 7</w:t>
      </w:r>
      <w:r w:rsidR="00C021B9" w:rsidRPr="00CB0A0C">
        <w:rPr>
          <w:rFonts w:ascii="Helvetica" w:hAnsi="Helvetica" w:cs="Arial"/>
          <w:sz w:val="20"/>
          <w:szCs w:val="24"/>
          <w:lang w:val="lt-LT"/>
        </w:rPr>
        <w:t xml:space="preserve"> </w:t>
      </w:r>
      <w:r w:rsidRPr="00CB0A0C">
        <w:rPr>
          <w:rFonts w:ascii="Helvetica" w:hAnsi="Helvetica" w:cs="Arial"/>
          <w:sz w:val="20"/>
          <w:szCs w:val="24"/>
          <w:lang w:val="lt-LT"/>
        </w:rPr>
        <w:t>-</w:t>
      </w:r>
      <w:r w:rsidR="00C021B9" w:rsidRPr="00CB0A0C">
        <w:rPr>
          <w:rFonts w:ascii="Helvetica" w:hAnsi="Helvetica" w:cs="Arial"/>
          <w:sz w:val="20"/>
          <w:szCs w:val="24"/>
          <w:lang w:val="lt-LT"/>
        </w:rPr>
        <w:t xml:space="preserve"> </w:t>
      </w:r>
      <w:r w:rsidRPr="00CB0A0C">
        <w:rPr>
          <w:rFonts w:ascii="Helvetica" w:hAnsi="Helvetica" w:cs="Arial"/>
          <w:sz w:val="20"/>
          <w:szCs w:val="24"/>
          <w:lang w:val="lt-LT"/>
        </w:rPr>
        <w:t xml:space="preserve">10 punktų gamybos būdas, apimantis a) ląstelės pagal 14 punktą palaikymą optimaliomis </w:t>
      </w:r>
      <w:r w:rsidR="00C021B9" w:rsidRPr="00CB0A0C">
        <w:rPr>
          <w:rFonts w:ascii="Helvetica" w:hAnsi="Helvetica" w:cs="Arial"/>
          <w:sz w:val="20"/>
          <w:szCs w:val="24"/>
          <w:lang w:val="lt-LT"/>
        </w:rPr>
        <w:t>TCR grandinių raiškos</w:t>
      </w:r>
      <w:r w:rsidRPr="00CB0A0C">
        <w:rPr>
          <w:rFonts w:ascii="Helvetica" w:hAnsi="Helvetica" w:cs="Arial"/>
          <w:sz w:val="20"/>
          <w:szCs w:val="24"/>
          <w:lang w:val="lt-LT"/>
        </w:rPr>
        <w:t xml:space="preserve"> sąlygomis ir b) TCR grandin</w:t>
      </w:r>
      <w:r w:rsidR="00C021B9" w:rsidRPr="00CB0A0C">
        <w:rPr>
          <w:rFonts w:ascii="Helvetica" w:hAnsi="Helvetica" w:cs="Arial"/>
          <w:sz w:val="20"/>
          <w:szCs w:val="24"/>
          <w:lang w:val="lt-LT"/>
        </w:rPr>
        <w:t>ių išskyrimą</w:t>
      </w:r>
      <w:r w:rsidRPr="00CB0A0C">
        <w:rPr>
          <w:rFonts w:ascii="Helvetica" w:hAnsi="Helvetica" w:cs="Arial"/>
          <w:sz w:val="20"/>
          <w:szCs w:val="24"/>
          <w:lang w:val="lt-LT"/>
        </w:rPr>
        <w:t>.</w:t>
      </w:r>
    </w:p>
    <w:sectPr w:rsidR="00DF2C8B" w:rsidRPr="00CB0A0C" w:rsidSect="00CB0A0C">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4332" w14:textId="77777777" w:rsidR="007B3B3C" w:rsidRDefault="007B3B3C" w:rsidP="007B0A41">
      <w:pPr>
        <w:spacing w:after="0" w:line="240" w:lineRule="auto"/>
      </w:pPr>
      <w:r>
        <w:separator/>
      </w:r>
    </w:p>
  </w:endnote>
  <w:endnote w:type="continuationSeparator" w:id="0">
    <w:p w14:paraId="0588F9E9" w14:textId="77777777" w:rsidR="007B3B3C" w:rsidRDefault="007B3B3C"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6F69" w14:textId="77777777" w:rsidR="007B3B3C" w:rsidRDefault="007B3B3C" w:rsidP="007B0A41">
      <w:pPr>
        <w:spacing w:after="0" w:line="240" w:lineRule="auto"/>
      </w:pPr>
      <w:r>
        <w:separator/>
      </w:r>
    </w:p>
  </w:footnote>
  <w:footnote w:type="continuationSeparator" w:id="0">
    <w:p w14:paraId="5495DF3B" w14:textId="77777777" w:rsidR="007B3B3C" w:rsidRDefault="007B3B3C"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52CC3"/>
    <w:rsid w:val="00065F0D"/>
    <w:rsid w:val="00070D8A"/>
    <w:rsid w:val="00092D0B"/>
    <w:rsid w:val="000B4D72"/>
    <w:rsid w:val="00120AC9"/>
    <w:rsid w:val="00121D84"/>
    <w:rsid w:val="001308ED"/>
    <w:rsid w:val="00143B82"/>
    <w:rsid w:val="001668DF"/>
    <w:rsid w:val="00192F10"/>
    <w:rsid w:val="001A0135"/>
    <w:rsid w:val="001A3E8E"/>
    <w:rsid w:val="001C33D1"/>
    <w:rsid w:val="001F266E"/>
    <w:rsid w:val="00206546"/>
    <w:rsid w:val="00215E69"/>
    <w:rsid w:val="00223910"/>
    <w:rsid w:val="00234E11"/>
    <w:rsid w:val="00251DE7"/>
    <w:rsid w:val="0025675F"/>
    <w:rsid w:val="00260D4E"/>
    <w:rsid w:val="00263A3E"/>
    <w:rsid w:val="002837FC"/>
    <w:rsid w:val="002B192E"/>
    <w:rsid w:val="002C66C1"/>
    <w:rsid w:val="00316FB7"/>
    <w:rsid w:val="00360E2B"/>
    <w:rsid w:val="003700E9"/>
    <w:rsid w:val="00371549"/>
    <w:rsid w:val="003825E2"/>
    <w:rsid w:val="003924B8"/>
    <w:rsid w:val="003A0D71"/>
    <w:rsid w:val="003A1B2E"/>
    <w:rsid w:val="003B53A5"/>
    <w:rsid w:val="003B5C0B"/>
    <w:rsid w:val="003B78AD"/>
    <w:rsid w:val="003D4001"/>
    <w:rsid w:val="003E5E6D"/>
    <w:rsid w:val="00412B35"/>
    <w:rsid w:val="004138E9"/>
    <w:rsid w:val="00416928"/>
    <w:rsid w:val="00431822"/>
    <w:rsid w:val="004361EB"/>
    <w:rsid w:val="00436719"/>
    <w:rsid w:val="00461920"/>
    <w:rsid w:val="00490D98"/>
    <w:rsid w:val="004A61A4"/>
    <w:rsid w:val="004C1469"/>
    <w:rsid w:val="004D6BC3"/>
    <w:rsid w:val="004E0077"/>
    <w:rsid w:val="004E0ACE"/>
    <w:rsid w:val="004F35B0"/>
    <w:rsid w:val="004F48F1"/>
    <w:rsid w:val="00501F3F"/>
    <w:rsid w:val="00510879"/>
    <w:rsid w:val="00520A99"/>
    <w:rsid w:val="0053198F"/>
    <w:rsid w:val="00560B7D"/>
    <w:rsid w:val="00564911"/>
    <w:rsid w:val="00570509"/>
    <w:rsid w:val="00593A5A"/>
    <w:rsid w:val="0059478E"/>
    <w:rsid w:val="005A0BED"/>
    <w:rsid w:val="005A7E9F"/>
    <w:rsid w:val="005C4A77"/>
    <w:rsid w:val="005D2EC1"/>
    <w:rsid w:val="005D37DF"/>
    <w:rsid w:val="005E0824"/>
    <w:rsid w:val="005F62B9"/>
    <w:rsid w:val="006049CC"/>
    <w:rsid w:val="00605B9C"/>
    <w:rsid w:val="00611E1F"/>
    <w:rsid w:val="00617E21"/>
    <w:rsid w:val="006375BB"/>
    <w:rsid w:val="00675FB8"/>
    <w:rsid w:val="00683EAE"/>
    <w:rsid w:val="006A20BA"/>
    <w:rsid w:val="006A5176"/>
    <w:rsid w:val="006B1A30"/>
    <w:rsid w:val="006C3CD4"/>
    <w:rsid w:val="006C5EA4"/>
    <w:rsid w:val="006C673E"/>
    <w:rsid w:val="006D15AB"/>
    <w:rsid w:val="006F52F9"/>
    <w:rsid w:val="00703E54"/>
    <w:rsid w:val="007265BB"/>
    <w:rsid w:val="007752B9"/>
    <w:rsid w:val="007760A8"/>
    <w:rsid w:val="00784FCD"/>
    <w:rsid w:val="00790202"/>
    <w:rsid w:val="00795D58"/>
    <w:rsid w:val="007A4B6F"/>
    <w:rsid w:val="007B0A41"/>
    <w:rsid w:val="007B3390"/>
    <w:rsid w:val="007B3B3C"/>
    <w:rsid w:val="007C0A0D"/>
    <w:rsid w:val="007C18AB"/>
    <w:rsid w:val="007C60FE"/>
    <w:rsid w:val="007C6593"/>
    <w:rsid w:val="007D7E01"/>
    <w:rsid w:val="007E2261"/>
    <w:rsid w:val="007E3FCB"/>
    <w:rsid w:val="00806BE5"/>
    <w:rsid w:val="00807DB6"/>
    <w:rsid w:val="008109C4"/>
    <w:rsid w:val="008309E7"/>
    <w:rsid w:val="00837B1E"/>
    <w:rsid w:val="00851ABA"/>
    <w:rsid w:val="00864E7D"/>
    <w:rsid w:val="00886FF4"/>
    <w:rsid w:val="008A7B6E"/>
    <w:rsid w:val="008B41AC"/>
    <w:rsid w:val="008C60D6"/>
    <w:rsid w:val="008D4E61"/>
    <w:rsid w:val="008E0E9E"/>
    <w:rsid w:val="0090596D"/>
    <w:rsid w:val="00907FD8"/>
    <w:rsid w:val="00916226"/>
    <w:rsid w:val="00947ACD"/>
    <w:rsid w:val="00963C86"/>
    <w:rsid w:val="00963DE6"/>
    <w:rsid w:val="00971B8A"/>
    <w:rsid w:val="00972206"/>
    <w:rsid w:val="009766FA"/>
    <w:rsid w:val="0098532A"/>
    <w:rsid w:val="00992879"/>
    <w:rsid w:val="009B2E35"/>
    <w:rsid w:val="009B4139"/>
    <w:rsid w:val="009B6C12"/>
    <w:rsid w:val="009C10C1"/>
    <w:rsid w:val="00A02F0C"/>
    <w:rsid w:val="00A22BBD"/>
    <w:rsid w:val="00A4282B"/>
    <w:rsid w:val="00A51B6C"/>
    <w:rsid w:val="00A534B9"/>
    <w:rsid w:val="00AA3A1F"/>
    <w:rsid w:val="00AD4691"/>
    <w:rsid w:val="00AD475E"/>
    <w:rsid w:val="00AE1ECB"/>
    <w:rsid w:val="00AE51EA"/>
    <w:rsid w:val="00B226B6"/>
    <w:rsid w:val="00B347CF"/>
    <w:rsid w:val="00B34820"/>
    <w:rsid w:val="00B60A59"/>
    <w:rsid w:val="00B6516C"/>
    <w:rsid w:val="00B70727"/>
    <w:rsid w:val="00B81287"/>
    <w:rsid w:val="00B86C5A"/>
    <w:rsid w:val="00BA0DAE"/>
    <w:rsid w:val="00BA2E9F"/>
    <w:rsid w:val="00BD2789"/>
    <w:rsid w:val="00BE60D0"/>
    <w:rsid w:val="00C021B9"/>
    <w:rsid w:val="00C1001A"/>
    <w:rsid w:val="00C156FA"/>
    <w:rsid w:val="00C26B30"/>
    <w:rsid w:val="00C26C67"/>
    <w:rsid w:val="00C30968"/>
    <w:rsid w:val="00C323DA"/>
    <w:rsid w:val="00C34317"/>
    <w:rsid w:val="00C72847"/>
    <w:rsid w:val="00C86DA9"/>
    <w:rsid w:val="00C91715"/>
    <w:rsid w:val="00C94E78"/>
    <w:rsid w:val="00CA30FC"/>
    <w:rsid w:val="00CB0A0C"/>
    <w:rsid w:val="00CE42D1"/>
    <w:rsid w:val="00CF70D6"/>
    <w:rsid w:val="00D15412"/>
    <w:rsid w:val="00D2032B"/>
    <w:rsid w:val="00D26E30"/>
    <w:rsid w:val="00D30F69"/>
    <w:rsid w:val="00D54A23"/>
    <w:rsid w:val="00D55A30"/>
    <w:rsid w:val="00D56D60"/>
    <w:rsid w:val="00D92D0B"/>
    <w:rsid w:val="00DB2CA9"/>
    <w:rsid w:val="00DB352C"/>
    <w:rsid w:val="00DB375D"/>
    <w:rsid w:val="00DD27CC"/>
    <w:rsid w:val="00DD49B4"/>
    <w:rsid w:val="00DF2C8B"/>
    <w:rsid w:val="00E1104B"/>
    <w:rsid w:val="00E14BB7"/>
    <w:rsid w:val="00E1543E"/>
    <w:rsid w:val="00E2583B"/>
    <w:rsid w:val="00E321B7"/>
    <w:rsid w:val="00E33223"/>
    <w:rsid w:val="00EB03E6"/>
    <w:rsid w:val="00EC3343"/>
    <w:rsid w:val="00F01CE8"/>
    <w:rsid w:val="00F06564"/>
    <w:rsid w:val="00F26CDE"/>
    <w:rsid w:val="00F37F4D"/>
    <w:rsid w:val="00F5330D"/>
    <w:rsid w:val="00F577D6"/>
    <w:rsid w:val="00F66B57"/>
    <w:rsid w:val="00F87A00"/>
    <w:rsid w:val="00FA380A"/>
    <w:rsid w:val="00FB2032"/>
    <w:rsid w:val="00FB72FF"/>
    <w:rsid w:val="00FC4138"/>
    <w:rsid w:val="00FD103E"/>
    <w:rsid w:val="00FD3E6A"/>
    <w:rsid w:val="00FD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F7E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2882</Words>
  <Characters>14932</Characters>
  <Application>Microsoft Office Word</Application>
  <DocSecurity>0</DocSecurity>
  <Lines>253</Lines>
  <Paragraphs>130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2022-04-29T05:56:00Z</dcterms:created>
  <dcterms:modified xsi:type="dcterms:W3CDTF">2022-05-09T10:49:00Z</dcterms:modified>
</cp:coreProperties>
</file>