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Paukščių lesalas priklauso pašarų sričiai ir gali būti taikomas paukštininkystėje viščiukų broilerių, mėsinių ir desliųjų vištų lesinimui. Tikslas - pagerinti antinutrityvinių medžiagų įsisavinimą paukščių organizme tiek, kad paukščių lesaluose importinius kukurūzus galimas būtų pakeisti vietiniais javų produktais. Paukščių lesalas susideda iš pagrindinio raciono ir fermentinio premikso. Pagrindiniame racione yra, %:@miežių 40-60,@rugių 10-20,@augalinės ir gyvulinės kilmės baltyminių, mineralinių ir biologiškai aktyvių medžiagų priedų 30-40,@o fermentinis premiksas turi aktyvumus, vien/g:@ń -gliukonazinį 100-10,@celulazinį 10-20-1-2,@aminolitinį  ne mažiau 200-20,@proteolitinį 5-10-1,@kurio dedama 0,3-0,05 % pagrindinio raciono masės.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