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Būdas ir įrenginys įtampos šaltinio regeneravimui į pirminio elemento formą praleidžiamos elektros energijos dėka, kai per regeneruojamą įtampos šaltinį per nustatytą laiko tarpą praleidžia periodiškai išdėstytus įtampos impulsus, turinčius nustatytą amplitudę ir nustatytą impulsų ilgį. Reikiamas pastovios įtampos signalas išeina iš mažos varžos pastovios įtampos šaltinio. Šis signalas per impulsinį generatorių paduodamas į taktinį jungiklį, o taktinio jungiklio išėjimas, iš kur išeina įtampos impulsų seka, sujungtas su įtampos šaltinio poliumi.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