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Aprašyti 4-(5-fluor-2,3-dihidro-1H-inden-2-il)-1H-imidazolo optinis izomeras ir jo farmaciškai priimtinos druskos, jų panaudojimas ir gavimas. Abu izomerai yra stiprūs vaistai, gydantys pažinimo sutrikimus.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