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1420" w14:textId="655DF47B" w:rsidR="004F0BF7" w:rsidRPr="00A778E6" w:rsidRDefault="00647969" w:rsidP="00A778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A778E6">
        <w:rPr>
          <w:rFonts w:ascii="Helvetica" w:eastAsia="Arial" w:hAnsi="Helvetica" w:cs="Arial"/>
          <w:sz w:val="20"/>
        </w:rPr>
        <w:t xml:space="preserve">1. </w:t>
      </w:r>
      <w:r w:rsidR="0012651A" w:rsidRPr="00A778E6">
        <w:rPr>
          <w:rFonts w:ascii="Helvetica" w:eastAsia="Arial" w:hAnsi="Helvetica" w:cs="Arial"/>
          <w:sz w:val="20"/>
        </w:rPr>
        <w:t>Farmacinė kompozicija, apimanti kristalinę [(4-hidroksi-1-metil-7-fenoksi-izochinolin-3-karbonil)-amino]-acto rūgštį (A junginio A forma),</w:t>
      </w:r>
      <w:r w:rsidR="00A778E6" w:rsidRPr="00A778E6">
        <w:rPr>
          <w:rFonts w:ascii="Helvetica" w:eastAsia="Arial" w:hAnsi="Helvetica" w:cs="Arial"/>
          <w:sz w:val="20"/>
        </w:rPr>
        <w:t xml:space="preserve">  b e s i s k i r i a n t i  </w:t>
      </w:r>
      <w:r w:rsidR="001013F6" w:rsidRPr="00A778E6">
        <w:rPr>
          <w:rFonts w:ascii="Helvetica" w:eastAsia="Arial" w:hAnsi="Helvetica" w:cs="Arial"/>
          <w:sz w:val="20"/>
        </w:rPr>
        <w:t xml:space="preserve">miltelių </w:t>
      </w:r>
      <w:r w:rsidR="0012651A" w:rsidRPr="00A778E6">
        <w:rPr>
          <w:rFonts w:ascii="Helvetica" w:eastAsia="Arial" w:hAnsi="Helvetica" w:cs="Arial"/>
          <w:sz w:val="20"/>
        </w:rPr>
        <w:t xml:space="preserve">rentgeno spindulių </w:t>
      </w:r>
      <w:proofErr w:type="spellStart"/>
      <w:r w:rsidR="0012651A" w:rsidRPr="00A778E6">
        <w:rPr>
          <w:rFonts w:ascii="Helvetica" w:eastAsia="Arial" w:hAnsi="Helvetica" w:cs="Arial"/>
          <w:sz w:val="20"/>
        </w:rPr>
        <w:t>difraktograma</w:t>
      </w:r>
      <w:proofErr w:type="spellEnd"/>
      <w:r w:rsidR="0012651A" w:rsidRPr="00A778E6">
        <w:rPr>
          <w:rFonts w:ascii="Helvetica" w:eastAsia="Arial" w:hAnsi="Helvetica" w:cs="Arial"/>
          <w:sz w:val="20"/>
        </w:rPr>
        <w:t>, apimančia</w:t>
      </w:r>
      <w:r w:rsidR="001013F6" w:rsidRPr="00A778E6">
        <w:rPr>
          <w:rFonts w:ascii="Helvetica" w:eastAsia="Arial" w:hAnsi="Helvetica" w:cs="Arial"/>
          <w:sz w:val="20"/>
        </w:rPr>
        <w:t xml:space="preserve"> </w:t>
      </w:r>
      <w:r w:rsidR="0012651A" w:rsidRPr="00A778E6">
        <w:rPr>
          <w:rFonts w:ascii="Helvetica" w:eastAsia="Arial" w:hAnsi="Helvetica" w:cs="Arial"/>
          <w:sz w:val="20"/>
        </w:rPr>
        <w:t>smail</w:t>
      </w:r>
      <w:r w:rsidR="001013F6" w:rsidRPr="00A778E6">
        <w:rPr>
          <w:rFonts w:ascii="Helvetica" w:eastAsia="Arial" w:hAnsi="Helvetica" w:cs="Arial"/>
          <w:sz w:val="20"/>
        </w:rPr>
        <w:t>e</w:t>
      </w:r>
      <w:r w:rsidR="0012651A" w:rsidRPr="00A778E6">
        <w:rPr>
          <w:rFonts w:ascii="Helvetica" w:eastAsia="Arial" w:hAnsi="Helvetica" w:cs="Arial"/>
          <w:sz w:val="20"/>
        </w:rPr>
        <w:t>s: 8,5, 12,8, 16,2, 21,6, 22,9 ir 27,4 °2θ</w:t>
      </w:r>
      <w:r w:rsidR="001013F6" w:rsidRPr="00A778E6">
        <w:rPr>
          <w:rFonts w:ascii="Helvetica" w:eastAsia="Arial" w:hAnsi="Helvetica" w:cs="Arial"/>
          <w:sz w:val="20"/>
        </w:rPr>
        <w:t xml:space="preserve"> </w:t>
      </w:r>
      <w:r w:rsidR="001013F6" w:rsidRPr="00A778E6">
        <w:rPr>
          <w:rFonts w:ascii="Helvetica" w:eastAsia="Arial" w:hAnsi="Helvetica" w:cs="Times New Roman"/>
          <w:sz w:val="20"/>
        </w:rPr>
        <w:t>±</w:t>
      </w:r>
      <w:r w:rsidR="001013F6" w:rsidRPr="00A778E6">
        <w:rPr>
          <w:rFonts w:ascii="Helvetica" w:eastAsia="Arial" w:hAnsi="Helvetica" w:cs="Arial"/>
          <w:sz w:val="20"/>
        </w:rPr>
        <w:t xml:space="preserve"> </w:t>
      </w:r>
      <w:r w:rsidR="0012651A" w:rsidRPr="00A778E6">
        <w:rPr>
          <w:rFonts w:ascii="Helvetica" w:eastAsia="Arial" w:hAnsi="Helvetica" w:cs="Arial"/>
          <w:sz w:val="20"/>
        </w:rPr>
        <w:t xml:space="preserve">0,2 °2θ, </w:t>
      </w:r>
      <w:r w:rsidR="00F16C6C" w:rsidRPr="00A778E6">
        <w:rPr>
          <w:rFonts w:ascii="Helvetica" w:eastAsia="Arial" w:hAnsi="Helvetica" w:cs="Arial"/>
          <w:sz w:val="20"/>
        </w:rPr>
        <w:t xml:space="preserve">kai </w:t>
      </w:r>
      <w:r w:rsidR="0012651A" w:rsidRPr="00A778E6">
        <w:rPr>
          <w:rFonts w:ascii="Helvetica" w:eastAsia="Arial" w:hAnsi="Helvetica" w:cs="Arial"/>
          <w:sz w:val="20"/>
        </w:rPr>
        <w:t>matuojant naudo</w:t>
      </w:r>
      <w:r w:rsidR="001013F6" w:rsidRPr="00A778E6">
        <w:rPr>
          <w:rFonts w:ascii="Helvetica" w:eastAsia="Arial" w:hAnsi="Helvetica" w:cs="Arial"/>
          <w:sz w:val="20"/>
        </w:rPr>
        <w:t>ta</w:t>
      </w:r>
      <w:r w:rsidR="0012651A" w:rsidRPr="00A778E6">
        <w:rPr>
          <w:rFonts w:ascii="Helvetica" w:eastAsia="Arial" w:hAnsi="Helvetica" w:cs="Arial"/>
          <w:sz w:val="20"/>
        </w:rPr>
        <w:t xml:space="preserve"> </w:t>
      </w:r>
      <w:proofErr w:type="spellStart"/>
      <w:r w:rsidR="0012651A" w:rsidRPr="00A778E6">
        <w:rPr>
          <w:rFonts w:ascii="Helvetica" w:eastAsia="Arial" w:hAnsi="Helvetica" w:cs="Arial"/>
          <w:sz w:val="20"/>
        </w:rPr>
        <w:t>Cu</w:t>
      </w:r>
      <w:proofErr w:type="spellEnd"/>
      <w:r w:rsidR="0012651A" w:rsidRPr="00A778E6">
        <w:rPr>
          <w:rFonts w:ascii="Helvetica" w:eastAsia="Arial" w:hAnsi="Helvetica" w:cs="Arial"/>
          <w:sz w:val="20"/>
        </w:rPr>
        <w:t xml:space="preserve"> Kα spinduliuot</w:t>
      </w:r>
      <w:r w:rsidR="001013F6" w:rsidRPr="00A778E6">
        <w:rPr>
          <w:rFonts w:ascii="Helvetica" w:eastAsia="Arial" w:hAnsi="Helvetica" w:cs="Arial"/>
          <w:sz w:val="20"/>
        </w:rPr>
        <w:t>ė,</w:t>
      </w:r>
      <w:r w:rsidR="0012651A" w:rsidRPr="00A778E6">
        <w:rPr>
          <w:rFonts w:ascii="Helvetica" w:eastAsia="Arial" w:hAnsi="Helvetica" w:cs="Arial"/>
          <w:sz w:val="20"/>
        </w:rPr>
        <w:t xml:space="preserve"> </w:t>
      </w:r>
      <w:r w:rsidR="001013F6" w:rsidRPr="00A778E6">
        <w:rPr>
          <w:rFonts w:ascii="Helvetica" w:eastAsia="Arial" w:hAnsi="Helvetica" w:cs="Arial"/>
          <w:sz w:val="20"/>
        </w:rPr>
        <w:t>ir farmaciniu požiūriu priimtiną pagalbinę medžiagą, skirt</w:t>
      </w:r>
      <w:r w:rsidR="00F16C6C" w:rsidRPr="00A778E6">
        <w:rPr>
          <w:rFonts w:ascii="Helvetica" w:eastAsia="Arial" w:hAnsi="Helvetica" w:cs="Arial"/>
          <w:sz w:val="20"/>
        </w:rPr>
        <w:t>a</w:t>
      </w:r>
      <w:r w:rsidR="001013F6" w:rsidRPr="00A778E6">
        <w:rPr>
          <w:rFonts w:ascii="Helvetica" w:eastAsia="Arial" w:hAnsi="Helvetica" w:cs="Arial"/>
          <w:sz w:val="20"/>
        </w:rPr>
        <w:t xml:space="preserve"> naudoti anemijos gydymo, išankstinio gydymo arba atsiradimo arba progresavimo atitolinimo būdui, kur mažiausiai apie 85 % junginio A farmacinėje kompozicijoje yra A formos.</w:t>
      </w:r>
    </w:p>
    <w:p w14:paraId="28591166" w14:textId="6003B7C2" w:rsidR="0012651A" w:rsidRPr="00A778E6" w:rsidRDefault="0012651A" w:rsidP="00A778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9AD69A4" w14:textId="3DFCEEAC" w:rsidR="0012651A" w:rsidRPr="00A778E6" w:rsidRDefault="0012651A" w:rsidP="00A778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A778E6">
        <w:rPr>
          <w:rFonts w:ascii="Helvetica" w:eastAsia="Arial" w:hAnsi="Helvetica" w:cs="Arial"/>
          <w:sz w:val="20"/>
        </w:rPr>
        <w:t xml:space="preserve">2. Farmacinė kompozicija, skirta naudoti pagal 1 punktą, kur </w:t>
      </w:r>
      <w:r w:rsidR="00F16C6C" w:rsidRPr="00A778E6">
        <w:rPr>
          <w:rFonts w:ascii="Helvetica" w:eastAsia="Arial" w:hAnsi="Helvetica" w:cs="Arial"/>
          <w:sz w:val="20"/>
        </w:rPr>
        <w:t xml:space="preserve">A </w:t>
      </w:r>
      <w:r w:rsidRPr="00A778E6">
        <w:rPr>
          <w:rFonts w:ascii="Helvetica" w:eastAsia="Arial" w:hAnsi="Helvetica" w:cs="Arial"/>
          <w:sz w:val="20"/>
        </w:rPr>
        <w:t xml:space="preserve">junginio A formos </w:t>
      </w:r>
      <w:proofErr w:type="spellStart"/>
      <w:r w:rsidRPr="00A778E6">
        <w:rPr>
          <w:rFonts w:ascii="Helvetica" w:eastAsia="Arial" w:hAnsi="Helvetica" w:cs="Arial"/>
          <w:sz w:val="20"/>
        </w:rPr>
        <w:t>difraktograma</w:t>
      </w:r>
      <w:proofErr w:type="spellEnd"/>
      <w:r w:rsidRPr="00A778E6">
        <w:rPr>
          <w:rFonts w:ascii="Helvetica" w:eastAsia="Arial" w:hAnsi="Helvetica" w:cs="Arial"/>
          <w:sz w:val="20"/>
        </w:rPr>
        <w:t xml:space="preserve"> iš esmės yra tokia, kaip parodyta 1 paveiksle.</w:t>
      </w:r>
    </w:p>
    <w:p w14:paraId="2996EBE8" w14:textId="1DE4E0A6" w:rsidR="0012651A" w:rsidRPr="00A778E6" w:rsidRDefault="0012651A" w:rsidP="00A778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08B1113" w14:textId="1DC857CE" w:rsidR="0012651A" w:rsidRPr="00A778E6" w:rsidRDefault="0012651A" w:rsidP="00A778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A778E6">
        <w:rPr>
          <w:rFonts w:ascii="Helvetica" w:eastAsia="Arial" w:hAnsi="Helvetica" w:cs="Arial"/>
          <w:sz w:val="20"/>
        </w:rPr>
        <w:t xml:space="preserve">3. Farmacinė kompozicija, skirta naudoti pagal 1 punktą, kur </w:t>
      </w:r>
      <w:r w:rsidR="00F16C6C" w:rsidRPr="00A778E6">
        <w:rPr>
          <w:rFonts w:ascii="Helvetica" w:eastAsia="Arial" w:hAnsi="Helvetica" w:cs="Arial"/>
          <w:sz w:val="20"/>
        </w:rPr>
        <w:t xml:space="preserve">A </w:t>
      </w:r>
      <w:r w:rsidRPr="00A778E6">
        <w:rPr>
          <w:rFonts w:ascii="Helvetica" w:eastAsia="Arial" w:hAnsi="Helvetica" w:cs="Arial"/>
          <w:sz w:val="20"/>
        </w:rPr>
        <w:t>jungini</w:t>
      </w:r>
      <w:r w:rsidR="00F16C6C" w:rsidRPr="00A778E6">
        <w:rPr>
          <w:rFonts w:ascii="Helvetica" w:eastAsia="Arial" w:hAnsi="Helvetica" w:cs="Arial"/>
          <w:sz w:val="20"/>
        </w:rPr>
        <w:t>o A</w:t>
      </w:r>
      <w:r w:rsidRPr="00A778E6">
        <w:rPr>
          <w:rFonts w:ascii="Helvetica" w:eastAsia="Arial" w:hAnsi="Helvetica" w:cs="Arial"/>
          <w:sz w:val="20"/>
        </w:rPr>
        <w:t xml:space="preserve"> forma papildomai </w:t>
      </w:r>
      <w:r w:rsidR="00F16C6C" w:rsidRPr="00A778E6">
        <w:rPr>
          <w:rFonts w:ascii="Helvetica" w:eastAsia="Arial" w:hAnsi="Helvetica" w:cs="Arial"/>
          <w:sz w:val="20"/>
        </w:rPr>
        <w:t>yra</w:t>
      </w:r>
      <w:r w:rsidR="00A778E6" w:rsidRPr="00A778E6">
        <w:rPr>
          <w:rFonts w:ascii="Helvetica" w:eastAsia="Arial" w:hAnsi="Helvetica" w:cs="Arial"/>
          <w:sz w:val="20"/>
        </w:rPr>
        <w:t xml:space="preserve">  b e s i s k i r i a n t i  </w:t>
      </w:r>
      <w:r w:rsidRPr="00A778E6">
        <w:rPr>
          <w:rFonts w:ascii="Helvetica" w:eastAsia="Arial" w:hAnsi="Helvetica" w:cs="Arial"/>
          <w:sz w:val="20"/>
        </w:rPr>
        <w:t xml:space="preserve">diferencine skenuojančios </w:t>
      </w:r>
      <w:proofErr w:type="spellStart"/>
      <w:r w:rsidRPr="00A778E6">
        <w:rPr>
          <w:rFonts w:ascii="Helvetica" w:eastAsia="Arial" w:hAnsi="Helvetica" w:cs="Arial"/>
          <w:sz w:val="20"/>
        </w:rPr>
        <w:t>kalorimetrijos</w:t>
      </w:r>
      <w:proofErr w:type="spellEnd"/>
      <w:r w:rsidRPr="00A778E6">
        <w:rPr>
          <w:rFonts w:ascii="Helvetica" w:eastAsia="Arial" w:hAnsi="Helvetica" w:cs="Arial"/>
          <w:sz w:val="20"/>
        </w:rPr>
        <w:t xml:space="preserve"> (DSC) kreive, kuri apima </w:t>
      </w:r>
      <w:proofErr w:type="spellStart"/>
      <w:r w:rsidRPr="00A778E6">
        <w:rPr>
          <w:rFonts w:ascii="Helvetica" w:eastAsia="Arial" w:hAnsi="Helvetica" w:cs="Arial"/>
          <w:sz w:val="20"/>
        </w:rPr>
        <w:t>endotermą</w:t>
      </w:r>
      <w:proofErr w:type="spellEnd"/>
      <w:r w:rsidRPr="00A778E6">
        <w:rPr>
          <w:rFonts w:ascii="Helvetica" w:eastAsia="Arial" w:hAnsi="Helvetica" w:cs="Arial"/>
          <w:sz w:val="20"/>
        </w:rPr>
        <w:t xml:space="preserve"> maždaug 223 °C temperatūroje.</w:t>
      </w:r>
    </w:p>
    <w:p w14:paraId="1BD31FBE" w14:textId="0D757E57" w:rsidR="0012651A" w:rsidRPr="00A778E6" w:rsidRDefault="0012651A" w:rsidP="00A778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F7C7990" w14:textId="5EB9E2CD" w:rsidR="0012651A" w:rsidRPr="00A778E6" w:rsidRDefault="0012651A" w:rsidP="00A778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A778E6">
        <w:rPr>
          <w:rFonts w:ascii="Helvetica" w:eastAsia="Arial" w:hAnsi="Helvetica" w:cs="Arial"/>
          <w:sz w:val="20"/>
        </w:rPr>
        <w:t>4. Farmacinė kompozicija, skirta naudoti pagal 3 punktą, kur A junginio A formos DSC kreivė iš esmės yra tokia, kaip parodyta 2 paveiksle.</w:t>
      </w:r>
    </w:p>
    <w:p w14:paraId="1C3EAC77" w14:textId="2B6B0A7A" w:rsidR="0012651A" w:rsidRPr="00A778E6" w:rsidRDefault="0012651A" w:rsidP="00A778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447DBB78" w14:textId="0510CF7A" w:rsidR="0012651A" w:rsidRPr="00A778E6" w:rsidRDefault="0012651A" w:rsidP="00A778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A778E6">
        <w:rPr>
          <w:rFonts w:ascii="Helvetica" w:eastAsia="Arial" w:hAnsi="Helvetica" w:cs="Arial"/>
          <w:sz w:val="20"/>
        </w:rPr>
        <w:t>5. Farmacinė kompozicija, skirta naudoti pagal 1 punktą, kur mažiausiai apie 90 %, mažiausiai apie 95 %, mažiausiai apie 99 %, mažiausiai apie 99,5 %, mažiausiai apie 99,9 % arba mažiausiai apie 99,99 % junginio A farmacinėje kompozicijoje yra A junginio A forma.</w:t>
      </w:r>
    </w:p>
    <w:p w14:paraId="0E98520B" w14:textId="0FAC4E46" w:rsidR="00657DA8" w:rsidRPr="00A778E6" w:rsidRDefault="00657DA8" w:rsidP="00A778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sectPr w:rsidR="00657DA8" w:rsidRPr="00A778E6" w:rsidSect="00A778E6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A5D6" w14:textId="77777777" w:rsidR="00174500" w:rsidRDefault="00174500">
      <w:pPr>
        <w:spacing w:after="0" w:line="240" w:lineRule="auto"/>
      </w:pPr>
      <w:r>
        <w:separator/>
      </w:r>
    </w:p>
  </w:endnote>
  <w:endnote w:type="continuationSeparator" w:id="0">
    <w:p w14:paraId="18D2EA6F" w14:textId="77777777" w:rsidR="00174500" w:rsidRDefault="0017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5213" w14:textId="77777777" w:rsidR="00174500" w:rsidRDefault="00174500">
      <w:pPr>
        <w:spacing w:after="0" w:line="240" w:lineRule="auto"/>
      </w:pPr>
      <w:r>
        <w:separator/>
      </w:r>
    </w:p>
  </w:footnote>
  <w:footnote w:type="continuationSeparator" w:id="0">
    <w:p w14:paraId="57EDBA30" w14:textId="77777777" w:rsidR="00174500" w:rsidRDefault="0017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75309"/>
    <w:rsid w:val="00081D7B"/>
    <w:rsid w:val="00090C92"/>
    <w:rsid w:val="000960BC"/>
    <w:rsid w:val="000B7C64"/>
    <w:rsid w:val="000C6B81"/>
    <w:rsid w:val="001013F6"/>
    <w:rsid w:val="0012651A"/>
    <w:rsid w:val="00127477"/>
    <w:rsid w:val="00174500"/>
    <w:rsid w:val="001846F2"/>
    <w:rsid w:val="00186281"/>
    <w:rsid w:val="00191994"/>
    <w:rsid w:val="001A4087"/>
    <w:rsid w:val="001B55FE"/>
    <w:rsid w:val="001C284C"/>
    <w:rsid w:val="001D4D59"/>
    <w:rsid w:val="00214AE2"/>
    <w:rsid w:val="0025408F"/>
    <w:rsid w:val="00264922"/>
    <w:rsid w:val="0028584A"/>
    <w:rsid w:val="002949A0"/>
    <w:rsid w:val="002F4556"/>
    <w:rsid w:val="00311B4D"/>
    <w:rsid w:val="00344A23"/>
    <w:rsid w:val="00375442"/>
    <w:rsid w:val="00385DCB"/>
    <w:rsid w:val="003B14B2"/>
    <w:rsid w:val="003C1613"/>
    <w:rsid w:val="003D4B49"/>
    <w:rsid w:val="003D5F88"/>
    <w:rsid w:val="003F1D7F"/>
    <w:rsid w:val="00414B36"/>
    <w:rsid w:val="00433DC0"/>
    <w:rsid w:val="00444866"/>
    <w:rsid w:val="00461F26"/>
    <w:rsid w:val="00475FCC"/>
    <w:rsid w:val="004A5B6F"/>
    <w:rsid w:val="004D56DD"/>
    <w:rsid w:val="004F0BF7"/>
    <w:rsid w:val="005101D7"/>
    <w:rsid w:val="0052053A"/>
    <w:rsid w:val="005209F2"/>
    <w:rsid w:val="00536383"/>
    <w:rsid w:val="00546CF2"/>
    <w:rsid w:val="00551453"/>
    <w:rsid w:val="005C3366"/>
    <w:rsid w:val="005C553A"/>
    <w:rsid w:val="005F28E4"/>
    <w:rsid w:val="00604E63"/>
    <w:rsid w:val="006219F9"/>
    <w:rsid w:val="00634D2A"/>
    <w:rsid w:val="006400D0"/>
    <w:rsid w:val="00647969"/>
    <w:rsid w:val="00647D47"/>
    <w:rsid w:val="00657DA8"/>
    <w:rsid w:val="00694F4C"/>
    <w:rsid w:val="0069701C"/>
    <w:rsid w:val="006B6CB0"/>
    <w:rsid w:val="006C0933"/>
    <w:rsid w:val="006C147B"/>
    <w:rsid w:val="006C3352"/>
    <w:rsid w:val="006E0F0A"/>
    <w:rsid w:val="00722DB0"/>
    <w:rsid w:val="007278EA"/>
    <w:rsid w:val="007564B8"/>
    <w:rsid w:val="00776508"/>
    <w:rsid w:val="007904F5"/>
    <w:rsid w:val="00851ACF"/>
    <w:rsid w:val="00894701"/>
    <w:rsid w:val="008D468D"/>
    <w:rsid w:val="008F3B7D"/>
    <w:rsid w:val="008F4258"/>
    <w:rsid w:val="008F48B2"/>
    <w:rsid w:val="0090448F"/>
    <w:rsid w:val="009233E6"/>
    <w:rsid w:val="009262BE"/>
    <w:rsid w:val="00983DA3"/>
    <w:rsid w:val="00995128"/>
    <w:rsid w:val="009A4AD9"/>
    <w:rsid w:val="009A7FA9"/>
    <w:rsid w:val="009D52F5"/>
    <w:rsid w:val="009F688C"/>
    <w:rsid w:val="00A21121"/>
    <w:rsid w:val="00A24B55"/>
    <w:rsid w:val="00A26A2E"/>
    <w:rsid w:val="00A43DFA"/>
    <w:rsid w:val="00A778E6"/>
    <w:rsid w:val="00A854D4"/>
    <w:rsid w:val="00AA5193"/>
    <w:rsid w:val="00AC126E"/>
    <w:rsid w:val="00AE1DE9"/>
    <w:rsid w:val="00B86D82"/>
    <w:rsid w:val="00B91326"/>
    <w:rsid w:val="00BD7D9E"/>
    <w:rsid w:val="00C34607"/>
    <w:rsid w:val="00C424F9"/>
    <w:rsid w:val="00C779EF"/>
    <w:rsid w:val="00CB47B0"/>
    <w:rsid w:val="00CD0760"/>
    <w:rsid w:val="00D83CC1"/>
    <w:rsid w:val="00DC0E4B"/>
    <w:rsid w:val="00DF0C04"/>
    <w:rsid w:val="00E2317E"/>
    <w:rsid w:val="00E2380B"/>
    <w:rsid w:val="00E25330"/>
    <w:rsid w:val="00E510AA"/>
    <w:rsid w:val="00E5399E"/>
    <w:rsid w:val="00E61537"/>
    <w:rsid w:val="00E643F0"/>
    <w:rsid w:val="00ED653D"/>
    <w:rsid w:val="00EE37AF"/>
    <w:rsid w:val="00EF0536"/>
    <w:rsid w:val="00EF5B81"/>
    <w:rsid w:val="00F16C6C"/>
    <w:rsid w:val="00F34A74"/>
    <w:rsid w:val="00F36AC5"/>
    <w:rsid w:val="00F610AA"/>
    <w:rsid w:val="00F822D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A52138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778E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78E6"/>
  </w:style>
  <w:style w:type="paragraph" w:styleId="Porat">
    <w:name w:val="footer"/>
    <w:basedOn w:val="prastasis"/>
    <w:link w:val="PoratDiagrama"/>
    <w:uiPriority w:val="99"/>
    <w:unhideWhenUsed/>
    <w:rsid w:val="00A778E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7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201</Words>
  <Characters>1136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Rasa Gurčytė</cp:lastModifiedBy>
  <cp:revision>71</cp:revision>
  <dcterms:created xsi:type="dcterms:W3CDTF">2019-12-10T13:06:00Z</dcterms:created>
  <dcterms:modified xsi:type="dcterms:W3CDTF">2022-02-10T14:30:00Z</dcterms:modified>
</cp:coreProperties>
</file>