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Junginys (S)-1-/(10-chlor-6,7-dihidro-4-okso-3-fenil-4H-benzo/a/chinolizin- 1-il) karbonil/-3-etoksipirolidinas, kurio formulė I@@@@@@@@pasižymi vertingomis farmakologinėmis savybėmis ir gali būti naudojamas susirgimų gydymui arba profilaktikai. Šis junginys ypač pasižymi nesadatyviniu hipnotiniu, t. y. migdomuoju poveikiu ir todėl gali būti naudojamas miego sutrikimams gydyti.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