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220A" w14:textId="451B134B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 xml:space="preserve">1. Anti-N3pGlu Aβ antikūnas, skirtas naudoti ligos, kuriai yra būdingos Aβ sankaupos smegenyse, </w:t>
      </w:r>
      <w:r w:rsidR="00BE406E" w:rsidRPr="00CF55EC">
        <w:rPr>
          <w:rFonts w:ascii="Helvetica" w:hAnsi="Helvetica" w:cs="Arial"/>
          <w:sz w:val="20"/>
          <w:szCs w:val="22"/>
          <w:lang w:val="lt-LT"/>
        </w:rPr>
        <w:t>kai pacientas yra teigiamas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proofErr w:type="spellStart"/>
      <w:r w:rsidRPr="00CF55EC">
        <w:rPr>
          <w:rFonts w:ascii="Helvetica" w:hAnsi="Helvetica" w:cs="Arial"/>
          <w:sz w:val="20"/>
          <w:szCs w:val="22"/>
          <w:lang w:val="lt-LT"/>
        </w:rPr>
        <w:t>amiloid</w:t>
      </w:r>
      <w:r w:rsidR="003F6E5A" w:rsidRPr="00CF55EC">
        <w:rPr>
          <w:rFonts w:ascii="Helvetica" w:hAnsi="Helvetica" w:cs="Arial"/>
          <w:sz w:val="20"/>
          <w:szCs w:val="22"/>
          <w:lang w:val="lt-LT"/>
        </w:rPr>
        <w:t>inių</w:t>
      </w:r>
      <w:proofErr w:type="spellEnd"/>
      <w:r w:rsidRPr="00CF55EC">
        <w:rPr>
          <w:rFonts w:ascii="Helvetica" w:hAnsi="Helvetica" w:cs="Arial"/>
          <w:sz w:val="20"/>
          <w:szCs w:val="22"/>
          <w:lang w:val="lt-LT"/>
        </w:rPr>
        <w:t xml:space="preserve"> sankaupų</w:t>
      </w:r>
      <w:r w:rsidR="00FE5A1B" w:rsidRPr="00CF55EC">
        <w:rPr>
          <w:rFonts w:ascii="Helvetica" w:hAnsi="Helvetica" w:cs="Arial"/>
          <w:sz w:val="20"/>
          <w:szCs w:val="22"/>
          <w:lang w:val="lt-LT"/>
        </w:rPr>
        <w:t xml:space="preserve"> atžvilgiu</w:t>
      </w:r>
      <w:r w:rsidRPr="00CF55EC">
        <w:rPr>
          <w:rFonts w:ascii="Helvetica" w:hAnsi="Helvetica" w:cs="Arial"/>
          <w:sz w:val="20"/>
          <w:szCs w:val="22"/>
          <w:lang w:val="lt-LT"/>
        </w:rPr>
        <w:t>,</w:t>
      </w:r>
      <w:r w:rsidR="00BE406E" w:rsidRPr="00CF55EC">
        <w:rPr>
          <w:rFonts w:ascii="Helvetica" w:hAnsi="Helvetica" w:cs="Arial"/>
          <w:sz w:val="20"/>
          <w:szCs w:val="22"/>
          <w:lang w:val="lt-LT"/>
        </w:rPr>
        <w:t xml:space="preserve"> gydymo </w:t>
      </w:r>
      <w:r w:rsidR="0017443E" w:rsidRPr="00CF55EC">
        <w:rPr>
          <w:rFonts w:ascii="Helvetica" w:hAnsi="Helvetica" w:cs="Arial"/>
          <w:sz w:val="20"/>
          <w:szCs w:val="22"/>
          <w:lang w:val="lt-LT"/>
        </w:rPr>
        <w:t>būde</w:t>
      </w:r>
      <w:r w:rsidRPr="00CF55EC">
        <w:rPr>
          <w:rFonts w:ascii="Helvetica" w:hAnsi="Helvetica" w:cs="Arial"/>
          <w:sz w:val="20"/>
          <w:szCs w:val="22"/>
          <w:lang w:val="lt-LT"/>
        </w:rPr>
        <w:t>, apimanči</w:t>
      </w:r>
      <w:r w:rsidR="00BE406E" w:rsidRPr="00CF55EC">
        <w:rPr>
          <w:rFonts w:ascii="Helvetica" w:hAnsi="Helvetica" w:cs="Arial"/>
          <w:sz w:val="20"/>
          <w:szCs w:val="22"/>
          <w:lang w:val="lt-LT"/>
        </w:rPr>
        <w:t>ame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 skyrimą pacientui 6 atskirų antikūno dozių nuo 10 iki 60 mg/kg su mėnesio intervalu, kur antikūnas apima lengvąją grandinę, kurios seka SEQ ID Nr. 28, ir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sunkiąją grandinę, kurios seka SEQ ID Nr. 29. </w:t>
      </w:r>
    </w:p>
    <w:p w14:paraId="1EA8CCFB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0B" w14:textId="721EC830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 xml:space="preserve">2. Anti-N3pGlu Aβ antikūnas, skirtas naudoti pagal 1 punktą, kur liga, kuriai yra būdingos Aβ sankaupos smegenyse, </w:t>
      </w:r>
      <w:r w:rsidR="00BE406E" w:rsidRPr="00CF55EC">
        <w:rPr>
          <w:rFonts w:ascii="Helvetica" w:hAnsi="Helvetica" w:cs="Arial"/>
          <w:sz w:val="20"/>
          <w:szCs w:val="22"/>
          <w:lang w:val="lt-LT"/>
        </w:rPr>
        <w:t>kai pacientas yra teigiamas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proofErr w:type="spellStart"/>
      <w:r w:rsidRPr="00CF55EC">
        <w:rPr>
          <w:rFonts w:ascii="Helvetica" w:hAnsi="Helvetica" w:cs="Arial"/>
          <w:sz w:val="20"/>
          <w:szCs w:val="22"/>
          <w:lang w:val="lt-LT"/>
        </w:rPr>
        <w:t>amiloid</w:t>
      </w:r>
      <w:r w:rsidR="003F6E5A" w:rsidRPr="00CF55EC">
        <w:rPr>
          <w:rFonts w:ascii="Helvetica" w:hAnsi="Helvetica" w:cs="Arial"/>
          <w:sz w:val="20"/>
          <w:szCs w:val="22"/>
          <w:lang w:val="lt-LT"/>
        </w:rPr>
        <w:t>inių</w:t>
      </w:r>
      <w:proofErr w:type="spellEnd"/>
      <w:r w:rsidRPr="00CF55EC">
        <w:rPr>
          <w:rFonts w:ascii="Helvetica" w:hAnsi="Helvetica" w:cs="Arial"/>
          <w:sz w:val="20"/>
          <w:szCs w:val="22"/>
          <w:lang w:val="lt-LT"/>
        </w:rPr>
        <w:t xml:space="preserve"> sankaupų</w:t>
      </w:r>
      <w:r w:rsidR="00FE5A1B" w:rsidRPr="00CF55EC">
        <w:rPr>
          <w:rFonts w:ascii="Helvetica" w:hAnsi="Helvetica" w:cs="Arial"/>
          <w:sz w:val="20"/>
          <w:szCs w:val="22"/>
          <w:lang w:val="lt-LT"/>
        </w:rPr>
        <w:t xml:space="preserve"> a</w:t>
      </w:r>
      <w:r w:rsidR="00051129" w:rsidRPr="00CF55EC">
        <w:rPr>
          <w:rFonts w:ascii="Helvetica" w:hAnsi="Helvetica" w:cs="Arial"/>
          <w:sz w:val="20"/>
          <w:szCs w:val="22"/>
          <w:lang w:val="lt-LT"/>
        </w:rPr>
        <w:t>t</w:t>
      </w:r>
      <w:r w:rsidR="00FE5A1B" w:rsidRPr="00CF55EC">
        <w:rPr>
          <w:rFonts w:ascii="Helvetica" w:hAnsi="Helvetica" w:cs="Arial"/>
          <w:sz w:val="20"/>
          <w:szCs w:val="22"/>
          <w:lang w:val="lt-LT"/>
        </w:rPr>
        <w:t>žvilgiu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, yra pasirinkta iš </w:t>
      </w:r>
      <w:proofErr w:type="spellStart"/>
      <w:r w:rsidRPr="00CF55EC">
        <w:rPr>
          <w:rFonts w:ascii="Helvetica" w:hAnsi="Helvetica" w:cs="Arial"/>
          <w:sz w:val="20"/>
          <w:szCs w:val="22"/>
          <w:lang w:val="lt-LT"/>
        </w:rPr>
        <w:t>ikiklinikinės</w:t>
      </w:r>
      <w:proofErr w:type="spellEnd"/>
      <w:r w:rsidRPr="00CF55EC">
        <w:rPr>
          <w:rFonts w:ascii="Helvetica" w:hAnsi="Helvetica" w:cs="Arial"/>
          <w:sz w:val="20"/>
          <w:szCs w:val="22"/>
          <w:lang w:val="lt-LT"/>
        </w:rPr>
        <w:t xml:space="preserve"> arba klinikinės Alzheimerio ligos (AL).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</w:p>
    <w:p w14:paraId="5A181990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0C" w14:textId="77777777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 xml:space="preserve">3. Anti-N3pGlu Aβ antikūnas, skirtas naudoti pagal 1 arba 2 punktą, kur liga, kuriai yra būdingos Aβ sankaupos paciento smegenyse, yra pasirinkta iš </w:t>
      </w:r>
      <w:proofErr w:type="spellStart"/>
      <w:r w:rsidRPr="00CF55EC">
        <w:rPr>
          <w:rFonts w:ascii="Helvetica" w:hAnsi="Helvetica"/>
          <w:sz w:val="20"/>
          <w:szCs w:val="22"/>
          <w:lang w:val="lt-LT"/>
        </w:rPr>
        <w:t>ikiklinikinės</w:t>
      </w:r>
      <w:proofErr w:type="spellEnd"/>
      <w:r w:rsidRPr="00CF55EC">
        <w:rPr>
          <w:rFonts w:ascii="Helvetica" w:hAnsi="Helvetica"/>
          <w:sz w:val="20"/>
          <w:szCs w:val="22"/>
          <w:lang w:val="lt-LT"/>
        </w:rPr>
        <w:t xml:space="preserve"> AL, </w:t>
      </w:r>
      <w:proofErr w:type="spellStart"/>
      <w:r w:rsidRPr="00CF55EC">
        <w:rPr>
          <w:rFonts w:ascii="Helvetica" w:hAnsi="Helvetica"/>
          <w:sz w:val="20"/>
          <w:szCs w:val="22"/>
          <w:lang w:val="lt-LT"/>
        </w:rPr>
        <w:t>prodrominės</w:t>
      </w:r>
      <w:proofErr w:type="spellEnd"/>
      <w:r w:rsidRPr="00CF55EC">
        <w:rPr>
          <w:rFonts w:ascii="Helvetica" w:hAnsi="Helvetica"/>
          <w:sz w:val="20"/>
          <w:szCs w:val="22"/>
          <w:lang w:val="lt-LT"/>
        </w:rPr>
        <w:t xml:space="preserve"> AL, nesunkios AL, vidutinio sunkumo AL ir sunkios AL. </w:t>
      </w:r>
    </w:p>
    <w:p w14:paraId="45A48EA9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0D" w14:textId="77777777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 xml:space="preserve">4. Anti-N3pGlu Aβ antikūnas, skirtas naudoti pagal bet kurį vieną iš 1-3 punktų, kur pacientas turi vieną arba du APOE e4 alelius. </w:t>
      </w:r>
    </w:p>
    <w:p w14:paraId="4171D209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0E" w14:textId="7B216B14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>5. Anti-N3pGlu Aβ antikūnas, skirtas naudoti pagal bet kurį vieną iš 1-4 punktų, kur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skirtinos pacientui 6 atskiros anti-N3pGlu Aβ antikūno dozės yra nuo 20 iki 40 mg/kg. </w:t>
      </w:r>
    </w:p>
    <w:p w14:paraId="234A6BD0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0F" w14:textId="7F380593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>6. Anti-N3pGlu Aβ antikūnas, skirtas naudoti pagal bet kurį vieną iš 1-4 punktų, kur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skirtinos pacientui 6 atskiros anti-N3pGlu Aβ antikūno dozės yra nuo 10 iki 20 mg/kg. </w:t>
      </w:r>
    </w:p>
    <w:p w14:paraId="79430EC4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10" w14:textId="3717839C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>7. Anti-N3pGlu Aβ antikūnas, skirtas naudoti pagal bet kurį vieną iš 1-4 punktų, kur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>skirtinos pacientui 6 atskiros anti-N3pGlu Aβ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antikūno dozės yra nuo 15 iki 30 mg/kg. </w:t>
      </w:r>
    </w:p>
    <w:p w14:paraId="6C016F40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11" w14:textId="2E5AEB12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>8. Anti-N3pGlu Aβ antikūnas, skirtas naudoti pagal bet kurį vieną iš 1-4 punktų, kur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skirtinos pacientui 6 atskiros anti-N3pGlu Aβ antikūno dozės yra pasirinktos iš 10 mg/kg, 15 mg/kg, 20 mg/kg ir 40 mg/kg. </w:t>
      </w:r>
    </w:p>
    <w:p w14:paraId="7868E620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12" w14:textId="77777777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 xml:space="preserve">9. Anti-N3pGlu Aβ antikūnas, skirtas naudoti pagal bet kurį vieną iš 1-4 punktų, kur skirtinos pacientui 6 atskiros anti-N3pGlu Aβ antikūno dozės sudaro 700 mg vienai dozei pacientui, sveriančiam 70kg. </w:t>
      </w:r>
    </w:p>
    <w:p w14:paraId="29AB1A74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13" w14:textId="15CCF80C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>10. Anti-N3pGlu Aβ antikūnas, skirtas naudoti pagal bet kurį vieną iš 1-9 punktų, kur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Aβ sankaupos smegenyse </w:t>
      </w:r>
      <w:r w:rsidR="00912FDE" w:rsidRPr="00CF55EC">
        <w:rPr>
          <w:rFonts w:ascii="Helvetica" w:hAnsi="Helvetica" w:cs="Arial"/>
          <w:sz w:val="20"/>
          <w:szCs w:val="22"/>
          <w:lang w:val="lt-LT"/>
        </w:rPr>
        <w:t xml:space="preserve">yra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sumažinamos 35-100% 6 mėnesių laikotarpiu po gydymo. </w:t>
      </w:r>
    </w:p>
    <w:p w14:paraId="5E8DE97B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14" w14:textId="0F6E7D20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>11. Anti-N3pGlu Aβ antikūnas, skirtas naudoti pagal bet kurį vieną iš 1-10 punktų, kur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Aβ sankaupos smegenyse </w:t>
      </w:r>
      <w:r w:rsidR="00912FDE" w:rsidRPr="00CF55EC">
        <w:rPr>
          <w:rFonts w:ascii="Helvetica" w:hAnsi="Helvetica" w:cs="Arial"/>
          <w:sz w:val="20"/>
          <w:szCs w:val="22"/>
          <w:lang w:val="lt-LT"/>
        </w:rPr>
        <w:t xml:space="preserve">yra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sumažinamos 50% 6 mėnesių laikotarpiu po gydymo. </w:t>
      </w:r>
    </w:p>
    <w:p w14:paraId="732644C8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15" w14:textId="1FA04B43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>12. Anti-N3pGlu Aβ antikūnas, skirtas naudoti pagal bet kurį vieną iš 1-11 punktų, kur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>Aβ sankaupų smegenyse sumažėjimas pacientui išlieka nuo 2 iki 10 metų laikotarpiu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po gydymo. </w:t>
      </w:r>
    </w:p>
    <w:p w14:paraId="3CF966C7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16" w14:textId="327C5C71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>13. Anti-N3pGlu Aβ antikūnas, skirtas naudoti pagal bet kurį vieną iš 1-11 punktų, kur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>Aβ sankaupų smegenyse sumažėjimas pacientui išlieka nuo 3 iki 5 metų laikotarpiu</w:t>
      </w:r>
      <w:r w:rsidR="00CF55EC"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po gydymo. </w:t>
      </w:r>
    </w:p>
    <w:p w14:paraId="6753B1E1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17" w14:textId="77777777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lastRenderedPageBreak/>
        <w:t xml:space="preserve">14. Anti-N3pGlu Aβ antikūnas, skirtas naudoti pagal bet kurį vieną iš 1-13 punktų, kur 6 atskiros dozės yra skiriamos pacientui vienu metu, atskirai arba paeiliui derinant su simptominio agento, </w:t>
      </w:r>
      <w:r w:rsidR="003F6E5A" w:rsidRPr="00CF55EC">
        <w:rPr>
          <w:rFonts w:ascii="Helvetica" w:hAnsi="Helvetica" w:cs="Arial"/>
          <w:sz w:val="20"/>
          <w:szCs w:val="22"/>
          <w:lang w:val="lt-LT"/>
        </w:rPr>
        <w:t>skirto Alzheimerio ligai gydyti, veiksmingu kiekiu.</w:t>
      </w:r>
    </w:p>
    <w:p w14:paraId="5EC87BFF" w14:textId="77777777" w:rsidR="00CF55EC" w:rsidRPr="00CF55EC" w:rsidRDefault="00CF55EC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5C12218" w14:textId="77777777" w:rsidR="00BF1436" w:rsidRPr="00CF55EC" w:rsidRDefault="00BF1436" w:rsidP="00CF55E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CF55EC">
        <w:rPr>
          <w:rFonts w:ascii="Helvetica" w:hAnsi="Helvetica" w:cs="Arial"/>
          <w:sz w:val="20"/>
          <w:szCs w:val="22"/>
          <w:lang w:val="lt-LT"/>
        </w:rPr>
        <w:t xml:space="preserve">15. Anti-N3pGlu Aβ antikūnas, skirtas naudoti pagal bet kurį vieną iš 1-14 punktų, kai pacientas yra teigiamas </w:t>
      </w:r>
      <w:proofErr w:type="spellStart"/>
      <w:r w:rsidRPr="00CF55EC">
        <w:rPr>
          <w:rFonts w:ascii="Helvetica" w:hAnsi="Helvetica" w:cs="Arial"/>
          <w:sz w:val="20"/>
          <w:szCs w:val="22"/>
          <w:lang w:val="lt-LT"/>
        </w:rPr>
        <w:t>amiloidinių</w:t>
      </w:r>
      <w:proofErr w:type="spellEnd"/>
      <w:r w:rsidRPr="00CF55EC">
        <w:rPr>
          <w:rFonts w:ascii="Helvetica" w:hAnsi="Helvetica" w:cs="Arial"/>
          <w:sz w:val="20"/>
          <w:szCs w:val="22"/>
          <w:lang w:val="lt-LT"/>
        </w:rPr>
        <w:t xml:space="preserve"> sankaupų plokštelių </w:t>
      </w:r>
      <w:r w:rsidR="006F5B71" w:rsidRPr="00CF55EC">
        <w:rPr>
          <w:rFonts w:ascii="Helvetica" w:hAnsi="Helvetica" w:cs="Arial"/>
          <w:sz w:val="20"/>
          <w:szCs w:val="22"/>
          <w:lang w:val="lt-LT"/>
        </w:rPr>
        <w:t xml:space="preserve">atžvilgiu 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smegenyse, nustatant </w:t>
      </w:r>
      <w:proofErr w:type="spellStart"/>
      <w:r w:rsidRPr="00CF55EC">
        <w:rPr>
          <w:rFonts w:ascii="Helvetica" w:hAnsi="Helvetica" w:cs="Arial"/>
          <w:sz w:val="20"/>
          <w:szCs w:val="22"/>
          <w:lang w:val="lt-LT"/>
        </w:rPr>
        <w:t>amiloidus</w:t>
      </w:r>
      <w:proofErr w:type="spellEnd"/>
      <w:r w:rsidRPr="00CF55EC">
        <w:rPr>
          <w:rFonts w:ascii="Helvetica" w:hAnsi="Helvetica" w:cs="Arial"/>
          <w:sz w:val="20"/>
          <w:szCs w:val="22"/>
          <w:lang w:val="lt-LT"/>
        </w:rPr>
        <w:t xml:space="preserve"> vizualiz</w:t>
      </w:r>
      <w:r w:rsidR="00912FDE" w:rsidRPr="00CF55EC">
        <w:rPr>
          <w:rFonts w:ascii="Helvetica" w:hAnsi="Helvetica" w:cs="Arial"/>
          <w:sz w:val="20"/>
          <w:szCs w:val="22"/>
          <w:lang w:val="lt-LT"/>
        </w:rPr>
        <w:t>u</w:t>
      </w:r>
      <w:r w:rsidRPr="00CF55EC">
        <w:rPr>
          <w:rFonts w:ascii="Helvetica" w:hAnsi="Helvetica" w:cs="Arial"/>
          <w:sz w:val="20"/>
          <w:szCs w:val="22"/>
          <w:lang w:val="lt-LT"/>
        </w:rPr>
        <w:t>ojanči</w:t>
      </w:r>
      <w:r w:rsidR="00903495" w:rsidRPr="00CF55EC">
        <w:rPr>
          <w:rFonts w:ascii="Helvetica" w:hAnsi="Helvetica" w:cs="Arial"/>
          <w:sz w:val="20"/>
          <w:szCs w:val="22"/>
          <w:lang w:val="lt-LT"/>
        </w:rPr>
        <w:t>ais</w:t>
      </w:r>
      <w:r w:rsidRPr="00CF55EC">
        <w:rPr>
          <w:rFonts w:ascii="Helvetica" w:hAnsi="Helvetica" w:cs="Arial"/>
          <w:sz w:val="20"/>
          <w:szCs w:val="22"/>
          <w:lang w:val="lt-LT"/>
        </w:rPr>
        <w:t xml:space="preserve"> </w:t>
      </w:r>
      <w:r w:rsidR="00903495" w:rsidRPr="00CF55EC">
        <w:rPr>
          <w:rFonts w:ascii="Helvetica" w:hAnsi="Helvetica" w:cs="Arial"/>
          <w:sz w:val="20"/>
          <w:szCs w:val="22"/>
          <w:lang w:val="lt-LT"/>
        </w:rPr>
        <w:t>PET skenavimais</w:t>
      </w:r>
      <w:r w:rsidRPr="00CF55EC">
        <w:rPr>
          <w:rFonts w:ascii="Helvetica" w:hAnsi="Helvetica" w:cs="Arial"/>
          <w:sz w:val="20"/>
          <w:szCs w:val="22"/>
          <w:lang w:val="lt-LT"/>
        </w:rPr>
        <w:t>.</w:t>
      </w:r>
    </w:p>
    <w:sectPr w:rsidR="00BF1436" w:rsidRPr="00CF55EC" w:rsidSect="00CF55EC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2227" w14:textId="77777777" w:rsidR="00BF1436" w:rsidRDefault="00BF1436">
      <w:r>
        <w:separator/>
      </w:r>
    </w:p>
  </w:endnote>
  <w:endnote w:type="continuationSeparator" w:id="0">
    <w:p w14:paraId="45C12228" w14:textId="77777777" w:rsidR="00BF1436" w:rsidRDefault="00BF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LT">
    <w:altName w:val="Times New Roman"/>
    <w:charset w:val="00"/>
    <w:family w:val="roman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2225" w14:textId="77777777" w:rsidR="00BF1436" w:rsidRDefault="00BF1436">
      <w:r>
        <w:separator/>
      </w:r>
    </w:p>
  </w:footnote>
  <w:footnote w:type="continuationSeparator" w:id="0">
    <w:p w14:paraId="45C12226" w14:textId="77777777" w:rsidR="00BF1436" w:rsidRDefault="00BF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686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0AF6"/>
    <w:rsid w:val="00051129"/>
    <w:rsid w:val="0017443E"/>
    <w:rsid w:val="00280AF6"/>
    <w:rsid w:val="003F6E5A"/>
    <w:rsid w:val="004F7480"/>
    <w:rsid w:val="0062122A"/>
    <w:rsid w:val="006F5B71"/>
    <w:rsid w:val="007B2701"/>
    <w:rsid w:val="00903495"/>
    <w:rsid w:val="00912FDE"/>
    <w:rsid w:val="00BE406E"/>
    <w:rsid w:val="00BF1436"/>
    <w:rsid w:val="00C5314C"/>
    <w:rsid w:val="00CF55EC"/>
    <w:rsid w:val="00D05673"/>
    <w:rsid w:val="00F23F7D"/>
    <w:rsid w:val="00FE5A1B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12205"/>
  <w15:docId w15:val="{5187B5A5-2C19-4032-A118-8DC8A4F7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2">
    <w:name w:val="heading 2"/>
    <w:basedOn w:val="Heading"/>
    <w:next w:val="Pagrindinistekstas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8Num1z0">
    <w:name w:val="WW8Num1z0"/>
    <w:rPr>
      <w:rFonts w:ascii="TimesLT" w:eastAsia="Times New Roman" w:hAnsi="TimesLT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LT" w:eastAsia="Times New Roman" w:hAnsi="TimesLT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5z0">
    <w:name w:val="WW8Num15z0"/>
    <w:rPr>
      <w:rFonts w:ascii="TimesLT" w:eastAsia="Times New Roman" w:hAnsi="TimesLT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LT" w:eastAsia="Times New Roman" w:hAnsi="TimesLT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0">
    <w:name w:val="WW8Num22z0"/>
    <w:rPr>
      <w:rFonts w:ascii="TimesLT" w:eastAsia="Times New Roman" w:hAnsi="TimesLT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DefaultParagraphFont1111">
    <w:name w:val="WW-Default Paragraph Font1111"/>
  </w:style>
  <w:style w:type="character" w:styleId="Puslapionumeris">
    <w:name w:val="page number"/>
    <w:basedOn w:val="WW-DefaultParagraphFont1111"/>
  </w:style>
  <w:style w:type="character" w:styleId="Eilutsnumeris">
    <w:name w:val="line number"/>
    <w:basedOn w:val="WW-DefaultParagraphFont1111"/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1296"/>
    </w:pPr>
  </w:style>
  <w:style w:type="paragraph" w:styleId="Porat">
    <w:name w:val="footer"/>
    <w:basedOn w:val="prastasis"/>
  </w:style>
  <w:style w:type="paragraph" w:customStyle="1" w:styleId="Framecontents">
    <w:name w:val="Frame contents"/>
    <w:basedOn w:val="Pagrindinisteksta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2630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IŠRADIMO APIBRĖŽTIS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IŠRADIMO APIBRĖŽTIS</dc:title>
  <dc:creator>Liudmila</dc:creator>
  <cp:lastModifiedBy>Rasa Gurčytė</cp:lastModifiedBy>
  <cp:revision>5</cp:revision>
  <cp:lastPrinted>2023-08-03T10:23:00Z</cp:lastPrinted>
  <dcterms:created xsi:type="dcterms:W3CDTF">2023-08-03T11:02:00Z</dcterms:created>
  <dcterms:modified xsi:type="dcterms:W3CDTF">2023-08-08T10:49:00Z</dcterms:modified>
</cp:coreProperties>
</file>