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Betono mišinys skysto stiklo pagrindu, tinkantis ugniai atsparaus betono gamybai. betonas, pagamintas iš šio mišinio lyginant su kitais panašiais betonais charakterizuojamas nedideliu deformatyvumu aukštose temperatūrose, išsaugojant jo stiprumines savybes.@Tokios savybės pasiekiamos panaudojant opoką kaip užpildą betono mišinyje, esant sekančių komponentų santykiu, mas.%:@Opokos skalda (5-20 mm)</w:t>
        <w:tab/>
        <w:tab/>
        <w:t>23-41@Opokos smėlis (0-5 mm)</w:t>
        <w:tab/>
        <w:tab/>
        <w:tab/>
        <w:t>29-34@Dispersinis šamoto priedas</w:t>
        <w:tab/>
        <w:tab/>
        <w:t>14-18@Ferochromo šlakas</w:t>
        <w:tab/>
        <w:tab/>
        <w:tab/>
        <w:t>6-11@Skystas stiklas</w:t>
        <w:tab/>
        <w:tab/>
        <w:tab/>
        <w:tab/>
        <w:t xml:space="preserve">10-14@Rentgenografiniai tyrimairodo, kad 1200 °C temperatūroje atsiranda pagrindinėkristalinė fazė - aukštatemperatūrinis a-volastonitas. tai ypatingai ryškiai pasireiškia vykstant opokos su natrio silikatu sąveikai. Spėjama, kada-volastonito kristalai trukdo amorfinės fazės deformacijoms, esant aukštoms temperatūroms. @@@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