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Pastatų statymo būdas, besiskiriantis tuo, kad kasetės (10), pagamintos formoje tarp sekcijinių elementų (11), patalpinamoms statybinėje aikštelėje taip, kad sekcijiniai elementai (11) būtų šalia vienas kito ir kartu apibrėžtų vertikalias ertmes, kurios užpildomos, pavyzdžiui betonu tam, kad būtų suformuotos atraminės kolonos. Horizontalios sijos (23) sujungiamos su sekcijiniais elementais (11) tam, kad juos užpildant betonu, sujungtų su atraminėmis kolonomis ir tuo pačiu sudarytų statybinį karkasą.@Šio būdo įgyvendinimo statybinė konstrukcija turi kasetes (10), kurios yra pagamintos formoje tarp sekcijinių elementų (11). Šie sekcijiniai elementai (11) yra kasetės (10) atraminės priemonės ją satant ir kartu kaip atraminių kolonų gavimo forma tada, kai statybinėje aikštelėje kasetės (10) jau pastatytos. Geriau, kada sekcijiniai elementai (11) yra pagaminti iš lakštinio metalo ir turi išėmas (16), (18), į kurias patalpinamos horizontalios sijos (23), o pastarosios sujungiamos su atraminėmis kolonomis tuomet, kai jos užpilamos.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